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8C" w:rsidRPr="00141F8C" w:rsidRDefault="00141F8C" w:rsidP="0093717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41F8C">
        <w:rPr>
          <w:rFonts w:ascii="PT Astra Serif" w:hAnsi="PT Astra Serif"/>
          <w:sz w:val="28"/>
          <w:szCs w:val="28"/>
        </w:rPr>
        <w:t>СОВЕТ ДЕПУТАТОВ МУНИЦИПАЛЬНОГО ОБРАЗОВАНИЯ</w:t>
      </w:r>
    </w:p>
    <w:p w:rsidR="007D58EF" w:rsidRDefault="00141F8C" w:rsidP="0093717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41F8C">
        <w:rPr>
          <w:rFonts w:ascii="PT Astra Serif" w:hAnsi="PT Astra Serif"/>
          <w:sz w:val="28"/>
          <w:szCs w:val="28"/>
        </w:rPr>
        <w:t>«</w:t>
      </w:r>
      <w:r w:rsidR="007D58EF">
        <w:rPr>
          <w:rFonts w:ascii="PT Astra Serif" w:hAnsi="PT Astra Serif"/>
          <w:sz w:val="28"/>
          <w:szCs w:val="28"/>
        </w:rPr>
        <w:t>НОВОМАЙНСКОЕ ГОРОДСКОЕ</w:t>
      </w:r>
      <w:r>
        <w:rPr>
          <w:rFonts w:ascii="PT Astra Serif" w:hAnsi="PT Astra Serif"/>
          <w:sz w:val="28"/>
          <w:szCs w:val="28"/>
        </w:rPr>
        <w:t xml:space="preserve"> ПОСЕЛЕНИЕ</w:t>
      </w:r>
      <w:r w:rsidRPr="00141F8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41F8C" w:rsidRPr="00141F8C" w:rsidRDefault="00141F8C" w:rsidP="0093717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МЕЛЕКЕССКОГО РАЙОНА</w:t>
      </w:r>
      <w:r w:rsidRPr="00141F8C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141F8C" w:rsidRDefault="00141F8C" w:rsidP="0093717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D58EF" w:rsidRPr="00141F8C" w:rsidRDefault="007D58EF" w:rsidP="0093717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41F8C" w:rsidRPr="00141F8C" w:rsidRDefault="00141F8C" w:rsidP="00937171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141F8C">
        <w:rPr>
          <w:rFonts w:ascii="PT Astra Serif" w:hAnsi="PT Astra Serif"/>
          <w:sz w:val="32"/>
          <w:szCs w:val="32"/>
        </w:rPr>
        <w:t>Р Е Ш Е Н И Е</w:t>
      </w:r>
    </w:p>
    <w:p w:rsidR="007D58EF" w:rsidRDefault="007D58EF" w:rsidP="00937171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7D58EF" w:rsidRDefault="009451EE" w:rsidP="00937171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30.07.2020</w:t>
      </w:r>
      <w:r w:rsidR="007D58EF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>№ 5/14</w:t>
      </w:r>
      <w:r w:rsidR="007D58EF">
        <w:rPr>
          <w:sz w:val="28"/>
          <w:szCs w:val="28"/>
          <w:lang w:val="ru-RU"/>
        </w:rPr>
        <w:t xml:space="preserve"> </w:t>
      </w:r>
    </w:p>
    <w:p w:rsidR="007D58EF" w:rsidRPr="00C34627" w:rsidRDefault="007D58EF" w:rsidP="00937171">
      <w:pPr>
        <w:pStyle w:val="Textbody"/>
        <w:spacing w:after="0"/>
        <w:jc w:val="right"/>
        <w:rPr>
          <w:szCs w:val="28"/>
          <w:lang w:val="ru-RU"/>
        </w:rPr>
      </w:pPr>
      <w:r w:rsidRPr="00C34627">
        <w:rPr>
          <w:szCs w:val="28"/>
          <w:lang w:val="ru-RU"/>
        </w:rPr>
        <w:t>Экз. № ___</w:t>
      </w:r>
    </w:p>
    <w:p w:rsidR="007D58EF" w:rsidRPr="00C34627" w:rsidRDefault="007D58EF" w:rsidP="00937171">
      <w:pPr>
        <w:pStyle w:val="Textbody"/>
        <w:spacing w:after="0"/>
        <w:jc w:val="center"/>
        <w:rPr>
          <w:szCs w:val="28"/>
          <w:lang w:val="ru-RU"/>
        </w:rPr>
      </w:pPr>
      <w:r w:rsidRPr="00C34627">
        <w:rPr>
          <w:szCs w:val="28"/>
          <w:lang w:val="ru-RU"/>
        </w:rPr>
        <w:t>р.п. Новая Майна</w:t>
      </w:r>
    </w:p>
    <w:p w:rsidR="007D58EF" w:rsidRDefault="007D58EF" w:rsidP="0093717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141F8C" w:rsidRDefault="00141F8C" w:rsidP="0093717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утверждении </w:t>
      </w:r>
      <w:r w:rsidR="000C2728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оложения о порядке проведения антикоррупционной экспертизы нормативных правовых актов </w:t>
      </w:r>
      <w:r w:rsidR="000C2728">
        <w:rPr>
          <w:rFonts w:ascii="PT Astra Serif" w:hAnsi="PT Astra Serif"/>
          <w:sz w:val="28"/>
          <w:szCs w:val="28"/>
        </w:rPr>
        <w:t xml:space="preserve">Совета депутатов муниципального образования «Новомайнское городское поселение» Мелекесского района Ульяновской области </w:t>
      </w:r>
      <w:r>
        <w:rPr>
          <w:rFonts w:ascii="PT Astra Serif" w:hAnsi="PT Astra Serif"/>
          <w:sz w:val="28"/>
          <w:szCs w:val="28"/>
        </w:rPr>
        <w:t xml:space="preserve">и проектов </w:t>
      </w:r>
    </w:p>
    <w:p w:rsidR="002B3343" w:rsidRDefault="002B3343" w:rsidP="0093717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4081D" w:rsidRPr="00141F8C" w:rsidRDefault="000C2728" w:rsidP="008E057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0C2728">
        <w:rPr>
          <w:rFonts w:ascii="PT Astra Serif" w:hAnsi="PT Astra Serif"/>
          <w:sz w:val="28"/>
          <w:szCs w:val="28"/>
        </w:rPr>
        <w:t>В соответствии с федеральными законами от 25.12.2008 N 273-ФЗ "О противодействии коррупции", от 17.07.2009 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</w:t>
      </w:r>
      <w:r w:rsidR="00B4081D" w:rsidRPr="00141F8C">
        <w:rPr>
          <w:rFonts w:ascii="PT Astra Serif" w:hAnsi="PT Astra Serif"/>
          <w:sz w:val="28"/>
          <w:szCs w:val="28"/>
        </w:rPr>
        <w:t xml:space="preserve">, Совет депутатов муниципального образования </w:t>
      </w:r>
      <w:r w:rsidR="00141F8C" w:rsidRPr="00141F8C">
        <w:rPr>
          <w:rFonts w:ascii="PT Astra Serif" w:hAnsi="PT Astra Serif"/>
          <w:sz w:val="28"/>
          <w:szCs w:val="28"/>
        </w:rPr>
        <w:t>«</w:t>
      </w:r>
      <w:r w:rsidR="007D58EF">
        <w:rPr>
          <w:rFonts w:ascii="PT Astra Serif" w:hAnsi="PT Astra Serif"/>
          <w:sz w:val="28"/>
          <w:szCs w:val="28"/>
        </w:rPr>
        <w:t>Новомайнское городское</w:t>
      </w:r>
      <w:r w:rsidR="00141F8C" w:rsidRPr="00141F8C">
        <w:rPr>
          <w:rFonts w:ascii="PT Astra Serif" w:hAnsi="PT Astra Serif"/>
          <w:sz w:val="28"/>
          <w:szCs w:val="28"/>
        </w:rPr>
        <w:t xml:space="preserve"> поселение» Мелекесского района Ульяновской области»</w:t>
      </w:r>
      <w:r w:rsidR="00141F8C">
        <w:rPr>
          <w:rFonts w:ascii="PT Astra Serif" w:hAnsi="PT Astra Serif"/>
          <w:sz w:val="28"/>
          <w:szCs w:val="28"/>
        </w:rPr>
        <w:t xml:space="preserve"> </w:t>
      </w:r>
      <w:r w:rsidR="00B4081D" w:rsidRPr="00141F8C">
        <w:rPr>
          <w:rFonts w:ascii="PT Astra Serif" w:hAnsi="PT Astra Serif"/>
          <w:sz w:val="28"/>
          <w:szCs w:val="28"/>
        </w:rPr>
        <w:t>четвертого созыва решил:</w:t>
      </w:r>
    </w:p>
    <w:p w:rsidR="00B4081D" w:rsidRPr="00141F8C" w:rsidRDefault="00B4081D" w:rsidP="008E057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1F8C">
        <w:rPr>
          <w:rFonts w:ascii="PT Astra Serif" w:hAnsi="PT Astra Serif"/>
          <w:sz w:val="28"/>
          <w:szCs w:val="28"/>
        </w:rPr>
        <w:t xml:space="preserve">1. Утвердить </w:t>
      </w:r>
      <w:hyperlink w:anchor="P36" w:history="1">
        <w:r w:rsidRPr="00141F8C">
          <w:rPr>
            <w:rFonts w:ascii="PT Astra Serif" w:hAnsi="PT Astra Serif"/>
            <w:color w:val="0000FF"/>
            <w:sz w:val="28"/>
            <w:szCs w:val="28"/>
          </w:rPr>
          <w:t>Положение</w:t>
        </w:r>
      </w:hyperlink>
      <w:r w:rsidRPr="00141F8C">
        <w:rPr>
          <w:rFonts w:ascii="PT Astra Serif" w:hAnsi="PT Astra Serif"/>
          <w:sz w:val="28"/>
          <w:szCs w:val="28"/>
        </w:rPr>
        <w:t xml:space="preserve"> </w:t>
      </w:r>
      <w:r w:rsidR="000C2728" w:rsidRPr="000C2728">
        <w:rPr>
          <w:rFonts w:ascii="PT Astra Serif" w:hAnsi="PT Astra Serif"/>
          <w:sz w:val="28"/>
          <w:szCs w:val="28"/>
        </w:rPr>
        <w:t xml:space="preserve">о порядке проведения антикоррупционной экспертизы нормативных правовых актов Совета депутатов муниципального образования «Новомайнское городское поселение» Мелекесского района Ульяновской области и проектов </w:t>
      </w:r>
      <w:r w:rsidRPr="00141F8C">
        <w:rPr>
          <w:rFonts w:ascii="PT Astra Serif" w:hAnsi="PT Astra Serif"/>
          <w:sz w:val="28"/>
          <w:szCs w:val="28"/>
        </w:rPr>
        <w:t>согласно приложению.</w:t>
      </w:r>
    </w:p>
    <w:p w:rsidR="00B4081D" w:rsidRDefault="00B4081D" w:rsidP="0093717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1F8C">
        <w:rPr>
          <w:rFonts w:ascii="PT Astra Serif" w:hAnsi="PT Astra Serif"/>
          <w:sz w:val="28"/>
          <w:szCs w:val="28"/>
        </w:rPr>
        <w:t xml:space="preserve">2. Установить, что настоящее решение вступает в силу </w:t>
      </w:r>
      <w:r w:rsidR="00141F8C">
        <w:rPr>
          <w:rFonts w:ascii="PT Astra Serif" w:hAnsi="PT Astra Serif"/>
          <w:sz w:val="28"/>
          <w:szCs w:val="28"/>
        </w:rPr>
        <w:t>на следующий день после</w:t>
      </w:r>
      <w:r w:rsidRPr="00141F8C">
        <w:rPr>
          <w:rFonts w:ascii="PT Astra Serif" w:hAnsi="PT Astra Serif"/>
          <w:sz w:val="28"/>
          <w:szCs w:val="28"/>
        </w:rPr>
        <w:t xml:space="preserve"> </w:t>
      </w:r>
      <w:r w:rsidR="00702184">
        <w:rPr>
          <w:rFonts w:ascii="PT Astra Serif" w:hAnsi="PT Astra Serif"/>
          <w:sz w:val="28"/>
          <w:szCs w:val="28"/>
        </w:rPr>
        <w:t xml:space="preserve">его </w:t>
      </w:r>
      <w:r w:rsidR="00141F8C">
        <w:rPr>
          <w:rFonts w:ascii="PT Astra Serif" w:hAnsi="PT Astra Serif"/>
          <w:sz w:val="28"/>
          <w:szCs w:val="28"/>
        </w:rPr>
        <w:t>обнародования на</w:t>
      </w:r>
      <w:r w:rsidR="00702184">
        <w:rPr>
          <w:rFonts w:ascii="PT Astra Serif" w:hAnsi="PT Astra Serif"/>
          <w:sz w:val="28"/>
          <w:szCs w:val="28"/>
        </w:rPr>
        <w:t xml:space="preserve"> официальных</w:t>
      </w:r>
      <w:r w:rsidR="00141F8C">
        <w:rPr>
          <w:rFonts w:ascii="PT Astra Serif" w:hAnsi="PT Astra Serif"/>
          <w:sz w:val="28"/>
          <w:szCs w:val="28"/>
        </w:rPr>
        <w:t xml:space="preserve"> информационных стендах поселения </w:t>
      </w:r>
      <w:r w:rsidRPr="00141F8C">
        <w:rPr>
          <w:rFonts w:ascii="PT Astra Serif" w:hAnsi="PT Astra Serif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702184" w:rsidRPr="00702184">
        <w:rPr>
          <w:rFonts w:ascii="PT Astra Serif" w:hAnsi="PT Astra Serif"/>
          <w:sz w:val="28"/>
          <w:szCs w:val="28"/>
        </w:rPr>
        <w:t>«</w:t>
      </w:r>
      <w:r w:rsidR="007D58EF">
        <w:rPr>
          <w:rFonts w:ascii="PT Astra Serif" w:hAnsi="PT Astra Serif"/>
          <w:sz w:val="28"/>
          <w:szCs w:val="28"/>
        </w:rPr>
        <w:t>Новомайнское городское</w:t>
      </w:r>
      <w:r w:rsidR="00702184" w:rsidRPr="00702184">
        <w:rPr>
          <w:rFonts w:ascii="PT Astra Serif" w:hAnsi="PT Astra Serif"/>
          <w:sz w:val="28"/>
          <w:szCs w:val="28"/>
        </w:rPr>
        <w:t xml:space="preserve"> поселение» Мелекесского района Ульяновской области»</w:t>
      </w:r>
      <w:r w:rsidRPr="00141F8C">
        <w:rPr>
          <w:rFonts w:ascii="PT Astra Serif" w:hAnsi="PT Astra Serif"/>
          <w:sz w:val="28"/>
          <w:szCs w:val="28"/>
        </w:rPr>
        <w:t>.</w:t>
      </w:r>
    </w:p>
    <w:p w:rsidR="002B3343" w:rsidRPr="00141F8C" w:rsidRDefault="002B3343" w:rsidP="0093717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С момента вступления в силу настоящего решения признать утратившим силу </w:t>
      </w:r>
      <w:r w:rsidRPr="003447DA">
        <w:rPr>
          <w:rFonts w:ascii="PT Astra Serif" w:hAnsi="PT Astra Serif"/>
          <w:sz w:val="28"/>
          <w:szCs w:val="28"/>
        </w:rPr>
        <w:t>решение Совета депутатов муниципального образования «Новомайнское городское поселение» Мелекесского района Ульяновской области от 30.</w:t>
      </w:r>
      <w:r w:rsidR="003447DA" w:rsidRPr="003447DA">
        <w:rPr>
          <w:rFonts w:ascii="PT Astra Serif" w:hAnsi="PT Astra Serif"/>
          <w:sz w:val="28"/>
          <w:szCs w:val="28"/>
        </w:rPr>
        <w:t>1</w:t>
      </w:r>
      <w:r w:rsidRPr="003447DA">
        <w:rPr>
          <w:rFonts w:ascii="PT Astra Serif" w:hAnsi="PT Astra Serif"/>
          <w:sz w:val="28"/>
          <w:szCs w:val="28"/>
        </w:rPr>
        <w:t>0.20</w:t>
      </w:r>
      <w:r w:rsidR="003447DA" w:rsidRPr="003447DA">
        <w:rPr>
          <w:rFonts w:ascii="PT Astra Serif" w:hAnsi="PT Astra Serif"/>
          <w:sz w:val="28"/>
          <w:szCs w:val="28"/>
        </w:rPr>
        <w:t>12 № 6</w:t>
      </w:r>
      <w:r w:rsidRPr="003447DA">
        <w:rPr>
          <w:rFonts w:ascii="PT Astra Serif" w:hAnsi="PT Astra Serif"/>
          <w:sz w:val="28"/>
          <w:szCs w:val="28"/>
        </w:rPr>
        <w:t>/</w:t>
      </w:r>
      <w:r w:rsidR="003447DA" w:rsidRPr="003447DA">
        <w:rPr>
          <w:rFonts w:ascii="PT Astra Serif" w:hAnsi="PT Astra Serif"/>
          <w:sz w:val="28"/>
          <w:szCs w:val="28"/>
        </w:rPr>
        <w:t>27</w:t>
      </w:r>
      <w:r w:rsidR="003447DA">
        <w:rPr>
          <w:rFonts w:ascii="PT Astra Serif" w:hAnsi="PT Astra Serif"/>
          <w:sz w:val="28"/>
          <w:szCs w:val="28"/>
        </w:rPr>
        <w:t xml:space="preserve"> </w:t>
      </w:r>
      <w:r w:rsidRPr="003447DA">
        <w:rPr>
          <w:rFonts w:ascii="PT Astra Serif" w:hAnsi="PT Astra Serif"/>
          <w:sz w:val="28"/>
          <w:szCs w:val="28"/>
        </w:rPr>
        <w:t>«</w:t>
      </w:r>
      <w:r w:rsidR="003447DA" w:rsidRPr="003447DA">
        <w:rPr>
          <w:rFonts w:ascii="PT Astra Serif" w:hAnsi="PT Astra Serif"/>
          <w:sz w:val="28"/>
          <w:szCs w:val="28"/>
        </w:rPr>
        <w:t>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образования «Новомайнское городское поселение» Мелекесского района Ульяновской области</w:t>
      </w:r>
      <w:r w:rsidR="003447DA">
        <w:rPr>
          <w:rFonts w:ascii="PT Astra Serif" w:hAnsi="PT Astra Serif"/>
          <w:sz w:val="28"/>
          <w:szCs w:val="28"/>
        </w:rPr>
        <w:t>».</w:t>
      </w:r>
      <w:r w:rsidRPr="003447DA">
        <w:rPr>
          <w:rFonts w:ascii="PT Astra Serif" w:hAnsi="PT Astra Serif"/>
          <w:sz w:val="28"/>
          <w:szCs w:val="28"/>
        </w:rPr>
        <w:t xml:space="preserve"> </w:t>
      </w:r>
    </w:p>
    <w:p w:rsidR="00702184" w:rsidRDefault="003447DA" w:rsidP="0093717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B4081D" w:rsidRPr="00141F8C">
        <w:rPr>
          <w:rFonts w:ascii="PT Astra Serif" w:hAnsi="PT Astra Serif"/>
          <w:sz w:val="28"/>
          <w:szCs w:val="28"/>
        </w:rPr>
        <w:t>. Контроль исполнени</w:t>
      </w:r>
      <w:r w:rsidR="002B3343">
        <w:rPr>
          <w:rFonts w:ascii="PT Astra Serif" w:hAnsi="PT Astra Serif"/>
          <w:sz w:val="28"/>
          <w:szCs w:val="28"/>
        </w:rPr>
        <w:t>я</w:t>
      </w:r>
      <w:r w:rsidR="00B4081D" w:rsidRPr="00141F8C">
        <w:rPr>
          <w:rFonts w:ascii="PT Astra Serif" w:hAnsi="PT Astra Serif"/>
          <w:sz w:val="28"/>
          <w:szCs w:val="28"/>
        </w:rPr>
        <w:t xml:space="preserve"> настоящего решения </w:t>
      </w:r>
      <w:r w:rsidR="00702184">
        <w:rPr>
          <w:rFonts w:ascii="PT Astra Serif" w:hAnsi="PT Astra Serif"/>
          <w:sz w:val="28"/>
          <w:szCs w:val="28"/>
        </w:rPr>
        <w:t>оставляю за собой</w:t>
      </w:r>
    </w:p>
    <w:p w:rsidR="00B4081D" w:rsidRPr="00141F8C" w:rsidRDefault="00B4081D" w:rsidP="0093717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</w:p>
    <w:p w:rsidR="000203E9" w:rsidRDefault="000203E9" w:rsidP="009371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4081D" w:rsidRPr="00141F8C" w:rsidRDefault="00702184" w:rsidP="00937171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 w:rsidR="007D58EF">
        <w:rPr>
          <w:rFonts w:ascii="PT Astra Serif" w:hAnsi="PT Astra Serif"/>
          <w:sz w:val="28"/>
          <w:szCs w:val="28"/>
        </w:rPr>
        <w:t>муниципального образования                                                    Р.В. Аушев</w:t>
      </w:r>
    </w:p>
    <w:p w:rsidR="00B4081D" w:rsidRPr="00141F8C" w:rsidRDefault="00B4081D" w:rsidP="009371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141F8C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B4081D" w:rsidRPr="00141F8C" w:rsidRDefault="00B4081D" w:rsidP="0093717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141F8C">
        <w:rPr>
          <w:rFonts w:ascii="PT Astra Serif" w:hAnsi="PT Astra Serif"/>
          <w:sz w:val="28"/>
          <w:szCs w:val="28"/>
        </w:rPr>
        <w:t>решением Совета депутатов</w:t>
      </w:r>
    </w:p>
    <w:p w:rsidR="00B4081D" w:rsidRPr="00141F8C" w:rsidRDefault="00B4081D" w:rsidP="0093717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141F8C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27255" w:rsidRDefault="00327255" w:rsidP="0093717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327255">
        <w:rPr>
          <w:rFonts w:ascii="PT Astra Serif" w:hAnsi="PT Astra Serif"/>
          <w:sz w:val="28"/>
          <w:szCs w:val="28"/>
        </w:rPr>
        <w:t>«</w:t>
      </w:r>
      <w:r w:rsidR="007D58EF">
        <w:rPr>
          <w:rFonts w:ascii="PT Astra Serif" w:hAnsi="PT Astra Serif"/>
          <w:sz w:val="28"/>
          <w:szCs w:val="28"/>
        </w:rPr>
        <w:t>Новомайнское городское</w:t>
      </w:r>
      <w:r w:rsidRPr="00327255">
        <w:rPr>
          <w:rFonts w:ascii="PT Astra Serif" w:hAnsi="PT Astra Serif"/>
          <w:sz w:val="28"/>
          <w:szCs w:val="28"/>
        </w:rPr>
        <w:t xml:space="preserve"> поселение» </w:t>
      </w:r>
    </w:p>
    <w:p w:rsidR="00327255" w:rsidRDefault="00327255" w:rsidP="0093717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327255"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B4081D" w:rsidRPr="00141F8C" w:rsidRDefault="00327255" w:rsidP="0093717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327255">
        <w:rPr>
          <w:rFonts w:ascii="PT Astra Serif" w:hAnsi="PT Astra Serif"/>
          <w:sz w:val="28"/>
          <w:szCs w:val="28"/>
        </w:rPr>
        <w:t>Ульяновской области»</w:t>
      </w:r>
    </w:p>
    <w:p w:rsidR="00B4081D" w:rsidRPr="00141F8C" w:rsidRDefault="00B4081D" w:rsidP="0093717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141F8C">
        <w:rPr>
          <w:rFonts w:ascii="PT Astra Serif" w:hAnsi="PT Astra Serif"/>
          <w:sz w:val="28"/>
          <w:szCs w:val="28"/>
        </w:rPr>
        <w:t xml:space="preserve">от </w:t>
      </w:r>
      <w:r w:rsidR="00327255">
        <w:rPr>
          <w:rFonts w:ascii="PT Astra Serif" w:hAnsi="PT Astra Serif"/>
          <w:sz w:val="28"/>
          <w:szCs w:val="28"/>
        </w:rPr>
        <w:t>____________</w:t>
      </w:r>
      <w:r w:rsidRPr="00141F8C">
        <w:rPr>
          <w:rFonts w:ascii="PT Astra Serif" w:hAnsi="PT Astra Serif"/>
          <w:sz w:val="28"/>
          <w:szCs w:val="28"/>
        </w:rPr>
        <w:t xml:space="preserve"> N </w:t>
      </w:r>
      <w:r w:rsidR="00327255">
        <w:rPr>
          <w:rFonts w:ascii="PT Astra Serif" w:hAnsi="PT Astra Serif"/>
          <w:sz w:val="28"/>
          <w:szCs w:val="28"/>
        </w:rPr>
        <w:t>_____</w:t>
      </w:r>
    </w:p>
    <w:p w:rsidR="00B4081D" w:rsidRPr="00141F8C" w:rsidRDefault="00B4081D" w:rsidP="0093717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4081D" w:rsidRDefault="00327255" w:rsidP="00937171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bookmarkStart w:id="1" w:name="P36"/>
      <w:bookmarkEnd w:id="1"/>
      <w:r>
        <w:rPr>
          <w:rFonts w:ascii="PT Astra Serif" w:hAnsi="PT Astra Serif"/>
          <w:b/>
          <w:sz w:val="28"/>
          <w:szCs w:val="28"/>
        </w:rPr>
        <w:t>П</w:t>
      </w:r>
      <w:r w:rsidRPr="00327255">
        <w:rPr>
          <w:rFonts w:ascii="PT Astra Serif" w:hAnsi="PT Astra Serif"/>
          <w:b/>
          <w:sz w:val="28"/>
          <w:szCs w:val="28"/>
        </w:rPr>
        <w:t>оложени</w:t>
      </w:r>
      <w:r>
        <w:rPr>
          <w:rFonts w:ascii="PT Astra Serif" w:hAnsi="PT Astra Serif"/>
          <w:b/>
          <w:sz w:val="28"/>
          <w:szCs w:val="28"/>
        </w:rPr>
        <w:t>е</w:t>
      </w:r>
      <w:r w:rsidRPr="00327255">
        <w:rPr>
          <w:rFonts w:ascii="PT Astra Serif" w:hAnsi="PT Astra Serif"/>
          <w:b/>
          <w:sz w:val="28"/>
          <w:szCs w:val="28"/>
        </w:rPr>
        <w:t xml:space="preserve"> о </w:t>
      </w:r>
      <w:r w:rsidR="00C5136C" w:rsidRPr="00C5136C">
        <w:rPr>
          <w:rFonts w:ascii="PT Astra Serif" w:hAnsi="PT Astra Serif"/>
          <w:b/>
          <w:sz w:val="28"/>
          <w:szCs w:val="28"/>
        </w:rPr>
        <w:t>порядке проведения антикоррупционной экспертизы нормативных правовых актов Совета депутатов муниципального образования «Новомайнское городское поселение» Мелекесского района Ульяновской области и проектов</w:t>
      </w:r>
    </w:p>
    <w:p w:rsidR="00C5136C" w:rsidRDefault="00C5136C" w:rsidP="00C513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1. Общие положения</w:t>
      </w:r>
    </w:p>
    <w:p w:rsidR="00C5136C" w:rsidRPr="00C5136C" w:rsidRDefault="00C5136C" w:rsidP="00C513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C5136C" w:rsidRPr="00C5136C" w:rsidRDefault="00C5136C" w:rsidP="00C5136C">
      <w:pPr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2" w:name="BM1001"/>
      <w:bookmarkEnd w:id="2"/>
      <w:r w:rsidRPr="00C5136C">
        <w:rPr>
          <w:rFonts w:ascii="PT Astra Serif" w:hAnsi="PT Astra Serif"/>
          <w:sz w:val="28"/>
          <w:szCs w:val="28"/>
        </w:rPr>
        <w:t xml:space="preserve">1.1. 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C5136C">
          <w:rPr>
            <w:rFonts w:ascii="PT Astra Serif" w:hAnsi="PT Astra Serif" w:cs="PT Astra Serif"/>
            <w:sz w:val="28"/>
            <w:szCs w:val="28"/>
          </w:rPr>
          <w:t>Постановлением</w:t>
        </w:r>
      </w:hyperlink>
      <w:r w:rsidRPr="00C5136C">
        <w:rPr>
          <w:rFonts w:ascii="PT Astra Serif" w:hAnsi="PT Astra Serif" w:cs="PT Astra Serif"/>
          <w:sz w:val="28"/>
          <w:szCs w:val="28"/>
        </w:rPr>
        <w:t xml:space="preserve"> Правительства РФ от 26.02.2010 N 96 "Об антикоррупционной экспертизе нормативных правовых актов и проектов нормативных правовых актов" </w:t>
      </w:r>
      <w:r w:rsidRPr="00C5136C">
        <w:rPr>
          <w:rFonts w:ascii="PT Astra Serif" w:hAnsi="PT Astra Serif"/>
          <w:sz w:val="28"/>
          <w:szCs w:val="28"/>
        </w:rPr>
        <w:t xml:space="preserve">устанавливает порядок проведения антикоррупционной экспертизы действующих нормативных правовых актов и проектов нормативных правовых актов </w:t>
      </w:r>
      <w:r w:rsidR="00FF1556">
        <w:rPr>
          <w:rFonts w:ascii="PT Astra Serif" w:hAnsi="PT Astra Serif"/>
          <w:sz w:val="28"/>
          <w:szCs w:val="28"/>
        </w:rPr>
        <w:t>Совета депутатов</w:t>
      </w:r>
      <w:r w:rsidRPr="00C5136C">
        <w:rPr>
          <w:rFonts w:ascii="PT Astra Serif" w:hAnsi="PT Astra Serif"/>
          <w:sz w:val="28"/>
          <w:szCs w:val="28"/>
        </w:rPr>
        <w:t xml:space="preserve"> муниципального образования «Новомайнское городское поселение» Мелекесского района Ульяновской области (далее – </w:t>
      </w:r>
      <w:r w:rsidR="00FF1556">
        <w:rPr>
          <w:rFonts w:ascii="PT Astra Serif" w:hAnsi="PT Astra Serif"/>
          <w:sz w:val="28"/>
          <w:szCs w:val="28"/>
        </w:rPr>
        <w:t>Совет депутатов</w:t>
      </w:r>
      <w:r w:rsidRPr="00C5136C">
        <w:rPr>
          <w:rFonts w:ascii="PT Astra Serif" w:hAnsi="PT Astra Serif"/>
          <w:sz w:val="28"/>
          <w:szCs w:val="28"/>
        </w:rPr>
        <w:t>) в целях выявления в них коррупциогенных факторов и их последующего устранения.</w:t>
      </w:r>
    </w:p>
    <w:p w:rsidR="00C5136C" w:rsidRPr="00C5136C" w:rsidRDefault="00C5136C" w:rsidP="00C5136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1.2 Основной задачей проведения антикоррупционной экспертизы нормативных правовых актов и проектов нормативных правовых актов </w:t>
      </w:r>
      <w:r w:rsidR="00FF1556">
        <w:rPr>
          <w:rFonts w:ascii="PT Astra Serif" w:hAnsi="PT Astra Serif"/>
          <w:sz w:val="28"/>
          <w:szCs w:val="28"/>
        </w:rPr>
        <w:t>Совета депутатов</w:t>
      </w:r>
      <w:r w:rsidRPr="00C5136C">
        <w:rPr>
          <w:rFonts w:ascii="PT Astra Serif" w:hAnsi="PT Astra Serif"/>
          <w:sz w:val="28"/>
          <w:szCs w:val="28"/>
        </w:rPr>
        <w:t xml:space="preserve"> является выявление в них положений, способствующих созданию условий для проявления коррупции и предотвращение включения в нормативные правовые акты указанных положений.</w:t>
      </w:r>
    </w:p>
    <w:p w:rsidR="00C5136C" w:rsidRPr="00C5136C" w:rsidRDefault="00C5136C" w:rsidP="00C5136C">
      <w:pPr>
        <w:tabs>
          <w:tab w:val="left" w:pos="72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1.3 Антикоррупционная экспертиза проводится с целью предупреждения и выявления при подготовке и принятии нормативных правовых актов и проектов нормативных правовых актов </w:t>
      </w:r>
      <w:r w:rsidR="00FF1556">
        <w:rPr>
          <w:rFonts w:ascii="PT Astra Serif" w:hAnsi="PT Astra Serif"/>
          <w:sz w:val="28"/>
          <w:szCs w:val="28"/>
        </w:rPr>
        <w:t>Совета депутатов</w:t>
      </w:r>
      <w:r w:rsidRPr="00C5136C">
        <w:rPr>
          <w:rFonts w:ascii="PT Astra Serif" w:hAnsi="PT Astra Serif"/>
          <w:sz w:val="28"/>
          <w:szCs w:val="28"/>
        </w:rPr>
        <w:t xml:space="preserve"> коррупциогенных факторов.</w:t>
      </w:r>
    </w:p>
    <w:p w:rsidR="00C5136C" w:rsidRPr="00C5136C" w:rsidRDefault="00C5136C" w:rsidP="00C5136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5136C" w:rsidRPr="00253E57" w:rsidRDefault="00C5136C" w:rsidP="00253E57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 xml:space="preserve">2. Порядок проведения антикоррупционной экспертизы проектов </w:t>
      </w:r>
    </w:p>
    <w:p w:rsidR="00C5136C" w:rsidRPr="00253E57" w:rsidRDefault="00C5136C" w:rsidP="00253E57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253E57" w:rsidRDefault="00253E57" w:rsidP="00253E57">
      <w:pPr>
        <w:pStyle w:val="a8"/>
        <w:shd w:val="clear" w:color="auto" w:fill="auto"/>
        <w:spacing w:after="0" w:line="240" w:lineRule="auto"/>
        <w:ind w:right="60"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53E57">
        <w:rPr>
          <w:rFonts w:ascii="PT Astra Serif" w:hAnsi="PT Astra Serif"/>
          <w:sz w:val="28"/>
          <w:szCs w:val="28"/>
        </w:rPr>
        <w:t>2.1. Антикоррупционная экспертиза проектов нормативных правовых актов Совета депутатов осуществляется</w:t>
      </w:r>
      <w:r w:rsidRPr="00253E57">
        <w:rPr>
          <w:rFonts w:ascii="PT Astra Serif" w:hAnsi="PT Astra Serif" w:cs="Arial"/>
          <w:color w:val="3C3C3C"/>
          <w:sz w:val="21"/>
          <w:szCs w:val="21"/>
          <w:shd w:val="clear" w:color="auto" w:fill="FFFFFF"/>
        </w:rPr>
        <w:t xml:space="preserve"> </w:t>
      </w:r>
      <w:r w:rsidRPr="00253E57">
        <w:rPr>
          <w:rFonts w:ascii="PT Astra Serif" w:hAnsi="PT Astra Serif"/>
          <w:sz w:val="28"/>
          <w:szCs w:val="28"/>
          <w:shd w:val="clear" w:color="auto" w:fill="FFFFFF"/>
        </w:rPr>
        <w:t>ведущим юрисконсультом МКУ «Управление делами» (далее – юрисконсульт).</w:t>
      </w:r>
    </w:p>
    <w:p w:rsidR="00253E57" w:rsidRDefault="00253E57" w:rsidP="00253E57">
      <w:pPr>
        <w:widowControl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  <w:shd w:val="clear" w:color="auto" w:fill="FFFFFF"/>
        </w:rPr>
        <w:t xml:space="preserve">2.2. Основанием для начала проведения экспертизы является поступление </w:t>
      </w:r>
      <w:r w:rsidRPr="00253E57">
        <w:rPr>
          <w:rFonts w:ascii="PT Astra Serif" w:hAnsi="PT Astra Serif"/>
          <w:sz w:val="28"/>
          <w:szCs w:val="28"/>
        </w:rPr>
        <w:t>проекта юрисконсульту с визой Главы муниципального образования.</w:t>
      </w:r>
    </w:p>
    <w:p w:rsidR="00DD1214" w:rsidRPr="00DD1214" w:rsidRDefault="00DD1214" w:rsidP="00DD1214">
      <w:pPr>
        <w:widowControl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DD1214">
        <w:rPr>
          <w:rFonts w:ascii="PT Astra Serif" w:hAnsi="PT Astra Serif"/>
          <w:sz w:val="28"/>
          <w:szCs w:val="28"/>
        </w:rPr>
        <w:t xml:space="preserve">2.3. Юрисконсульт в течение одного рабочего дня, осуществляет </w:t>
      </w:r>
      <w:r w:rsidRPr="00DD1214">
        <w:rPr>
          <w:rFonts w:ascii="PT Astra Serif" w:hAnsi="PT Astra Serif"/>
          <w:sz w:val="28"/>
          <w:szCs w:val="28"/>
        </w:rPr>
        <w:lastRenderedPageBreak/>
        <w:t>регистрацию проекта в журнале учета проектов нормативных правовых актов, поступивших на антикоррупционную экспертизу.</w:t>
      </w:r>
    </w:p>
    <w:p w:rsidR="00DD1214" w:rsidRPr="00DD1214" w:rsidRDefault="00DD1214" w:rsidP="00DD1214">
      <w:pPr>
        <w:widowControl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DD1214">
        <w:rPr>
          <w:rFonts w:ascii="PT Astra Serif" w:hAnsi="PT Astra Serif"/>
          <w:sz w:val="28"/>
          <w:szCs w:val="28"/>
        </w:rPr>
        <w:t>Максимальный срок проведения экспертизы – 30 дней.</w:t>
      </w:r>
    </w:p>
    <w:p w:rsidR="00AF062C" w:rsidRDefault="00DD1214" w:rsidP="00DD1214">
      <w:pPr>
        <w:widowControl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DD1214">
        <w:rPr>
          <w:rFonts w:ascii="PT Astra Serif" w:hAnsi="PT Astra Serif"/>
          <w:sz w:val="28"/>
          <w:szCs w:val="28"/>
        </w:rPr>
        <w:t xml:space="preserve">2.4. Результат антикоррупционной экспертизы проекта </w:t>
      </w:r>
      <w:r w:rsidR="00AF062C">
        <w:rPr>
          <w:rFonts w:ascii="PT Astra Serif" w:hAnsi="PT Astra Serif"/>
          <w:sz w:val="28"/>
          <w:szCs w:val="28"/>
        </w:rPr>
        <w:t xml:space="preserve">нормативного </w:t>
      </w:r>
      <w:r w:rsidRPr="00DD1214">
        <w:rPr>
          <w:rFonts w:ascii="PT Astra Serif" w:hAnsi="PT Astra Serif"/>
          <w:sz w:val="28"/>
          <w:szCs w:val="28"/>
        </w:rPr>
        <w:t xml:space="preserve">правового акта оформляется в виде Заключения по </w:t>
      </w:r>
      <w:r w:rsidR="00AF062C">
        <w:rPr>
          <w:rFonts w:ascii="PT Astra Serif" w:hAnsi="PT Astra Serif"/>
          <w:sz w:val="28"/>
          <w:szCs w:val="28"/>
        </w:rPr>
        <w:t xml:space="preserve">установленной </w:t>
      </w:r>
      <w:r w:rsidRPr="00DD1214">
        <w:rPr>
          <w:rFonts w:ascii="PT Astra Serif" w:hAnsi="PT Astra Serif"/>
          <w:sz w:val="28"/>
          <w:szCs w:val="28"/>
        </w:rPr>
        <w:t xml:space="preserve">форме в соответствии с приложением </w:t>
      </w:r>
      <w:r w:rsidR="00AF062C">
        <w:rPr>
          <w:rFonts w:ascii="PT Astra Serif" w:hAnsi="PT Astra Serif"/>
          <w:sz w:val="28"/>
          <w:szCs w:val="28"/>
        </w:rPr>
        <w:t xml:space="preserve">№ 1 </w:t>
      </w:r>
      <w:r w:rsidRPr="00DD1214">
        <w:rPr>
          <w:rFonts w:ascii="PT Astra Serif" w:hAnsi="PT Astra Serif"/>
          <w:sz w:val="28"/>
          <w:szCs w:val="28"/>
        </w:rPr>
        <w:t>к настоящему Положению (далее - Заключение)</w:t>
      </w:r>
      <w:r w:rsidR="00AF062C">
        <w:rPr>
          <w:rFonts w:ascii="PT Astra Serif" w:hAnsi="PT Astra Serif"/>
          <w:sz w:val="28"/>
          <w:szCs w:val="28"/>
        </w:rPr>
        <w:t>.</w:t>
      </w:r>
    </w:p>
    <w:p w:rsidR="00DD1214" w:rsidRPr="00253E57" w:rsidRDefault="00AF062C" w:rsidP="00DD1214">
      <w:pPr>
        <w:widowControl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Результат </w:t>
      </w:r>
      <w:r w:rsidRPr="00DD1214">
        <w:rPr>
          <w:rFonts w:ascii="PT Astra Serif" w:hAnsi="PT Astra Serif"/>
          <w:sz w:val="28"/>
          <w:szCs w:val="28"/>
        </w:rPr>
        <w:t>антикоррупционной экспертизы</w:t>
      </w:r>
      <w:r>
        <w:rPr>
          <w:rFonts w:ascii="PT Astra Serif" w:hAnsi="PT Astra Serif"/>
          <w:sz w:val="28"/>
          <w:szCs w:val="28"/>
        </w:rPr>
        <w:t xml:space="preserve"> проекта нормативного правового акта</w:t>
      </w:r>
      <w:r w:rsidR="00DD1214" w:rsidRPr="00DD1214">
        <w:rPr>
          <w:rFonts w:ascii="PT Astra Serif" w:hAnsi="PT Astra Serif"/>
          <w:sz w:val="28"/>
          <w:szCs w:val="28"/>
        </w:rPr>
        <w:t xml:space="preserve"> заносится в журнал учета проектов нормативных правовых актов, поступивших на антикоррупционн</w:t>
      </w:r>
      <w:r>
        <w:rPr>
          <w:rFonts w:ascii="PT Astra Serif" w:hAnsi="PT Astra Serif"/>
          <w:sz w:val="28"/>
          <w:szCs w:val="28"/>
        </w:rPr>
        <w:t>ую экспертизу форма которого установлена в приложении № 3 к настоящему Положению.</w:t>
      </w:r>
    </w:p>
    <w:p w:rsidR="00253E57" w:rsidRPr="00253E57" w:rsidRDefault="00253E57" w:rsidP="00253E5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>2.5. Антикоррупционная экспертиза нормативных правовых актов Совета депутатов осуществляется</w:t>
      </w:r>
      <w:r w:rsidRPr="00253E57">
        <w:rPr>
          <w:rFonts w:ascii="PT Astra Serif" w:hAnsi="PT Astra Serif" w:cs="Arial"/>
          <w:color w:val="3C3C3C"/>
          <w:sz w:val="21"/>
          <w:szCs w:val="21"/>
          <w:shd w:val="clear" w:color="auto" w:fill="FFFFFF"/>
        </w:rPr>
        <w:t xml:space="preserve"> </w:t>
      </w:r>
      <w:r w:rsidRPr="00253E57">
        <w:rPr>
          <w:rFonts w:ascii="PT Astra Serif" w:hAnsi="PT Astra Serif"/>
          <w:sz w:val="28"/>
          <w:szCs w:val="28"/>
          <w:shd w:val="clear" w:color="auto" w:fill="FFFFFF"/>
        </w:rPr>
        <w:t>ведущим юрисконсультом МКУ «Управление делами» (далее – юрисконсульт)</w:t>
      </w:r>
      <w:r w:rsidRPr="00253E57">
        <w:rPr>
          <w:rFonts w:ascii="PT Astra Serif" w:hAnsi="PT Astra Serif"/>
          <w:sz w:val="28"/>
          <w:szCs w:val="28"/>
        </w:rPr>
        <w:t xml:space="preserve"> по предметам их ведения при мониторинге применения нормативных правовых актов. Оценка нормативного правового акта проводится во взаимосвязи с другими нормативными правовыми актами.</w:t>
      </w:r>
    </w:p>
    <w:p w:rsidR="00253E57" w:rsidRPr="00253E57" w:rsidRDefault="00253E57" w:rsidP="00253E5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 xml:space="preserve">2.6. Антикоррупционная экспертиза действующих нормативных правовых актов на основании письменных обращений органов государственной власти, органов местного самоуправления, граждан и организаций с информацией о возможной коррупциогенности указанных актов проводится </w:t>
      </w:r>
      <w:r w:rsidRPr="00253E57">
        <w:rPr>
          <w:rFonts w:ascii="PT Astra Serif" w:hAnsi="PT Astra Serif"/>
          <w:sz w:val="28"/>
          <w:szCs w:val="28"/>
          <w:shd w:val="clear" w:color="auto" w:fill="FFFFFF"/>
        </w:rPr>
        <w:t>юрисконсультом</w:t>
      </w:r>
      <w:r w:rsidRPr="00253E57">
        <w:rPr>
          <w:rFonts w:ascii="PT Astra Serif" w:hAnsi="PT Astra Serif"/>
          <w:sz w:val="28"/>
          <w:szCs w:val="28"/>
        </w:rPr>
        <w:t xml:space="preserve"> в течение 30 календарных дней со дня поступления таких обращений в адрес Администрации.</w:t>
      </w:r>
    </w:p>
    <w:p w:rsidR="00253E57" w:rsidRPr="00253E57" w:rsidRDefault="00253E57" w:rsidP="00253E5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>2.7. Итогом проведенной антикоррупционной экспертизы действующего правового акта являются выявленные в правовом акте коррупциогенные факторы или вывод об их отсутствии.</w:t>
      </w:r>
    </w:p>
    <w:p w:rsidR="00253E57" w:rsidRPr="00253E57" w:rsidRDefault="00253E57" w:rsidP="00253E5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>2.8. Результат антикоррупционной экспертизы действующего правового акта оформляется в виде Заключения по форме в соответствии с приложением к настоящему Положению (далее - Заключение).</w:t>
      </w:r>
    </w:p>
    <w:p w:rsidR="00253E57" w:rsidRPr="00253E57" w:rsidRDefault="00253E57" w:rsidP="00253E57">
      <w:pPr>
        <w:pStyle w:val="a8"/>
        <w:shd w:val="clear" w:color="auto" w:fill="auto"/>
        <w:spacing w:after="0" w:line="240" w:lineRule="auto"/>
        <w:ind w:right="100" w:firstLine="708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>Заключение по результатам антикоррупционной экспертизы действующего правового акта, содержащее указание на выявленные в нормативном правовом акте коррупциогенные факторы, направляется исполнителю.</w:t>
      </w:r>
    </w:p>
    <w:p w:rsidR="00253E57" w:rsidRPr="00253E57" w:rsidRDefault="00253E57" w:rsidP="00253E57">
      <w:pPr>
        <w:pStyle w:val="a8"/>
        <w:shd w:val="clear" w:color="auto" w:fill="auto"/>
        <w:spacing w:after="0" w:line="240" w:lineRule="auto"/>
        <w:ind w:right="100" w:firstLine="708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>Выявление в действующем правовом акте коррупциогенных факторов является основанием для изменения или отмены действующего правового акта в установленном порядке.</w:t>
      </w:r>
    </w:p>
    <w:p w:rsidR="00253E57" w:rsidRPr="00253E57" w:rsidRDefault="00253E57" w:rsidP="00253E57">
      <w:pPr>
        <w:pStyle w:val="a8"/>
        <w:shd w:val="clear" w:color="auto" w:fill="auto"/>
        <w:spacing w:after="0" w:line="240" w:lineRule="auto"/>
        <w:ind w:right="100" w:firstLine="708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>Антикоррупционная экспертиза не проводится в отношении отмененных или признанных утратившими силу нормативных правовых актов.</w:t>
      </w:r>
    </w:p>
    <w:p w:rsidR="00253E57" w:rsidRPr="00253E57" w:rsidRDefault="00253E57" w:rsidP="00253E57">
      <w:pPr>
        <w:pStyle w:val="a8"/>
        <w:shd w:val="clear" w:color="auto" w:fill="auto"/>
        <w:spacing w:after="0" w:line="240" w:lineRule="auto"/>
        <w:ind w:right="100" w:firstLine="708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>2.9. Антикоррупционная экспертиза проектов нормативных правовых актов проводится в два этапа:</w:t>
      </w:r>
    </w:p>
    <w:p w:rsidR="00253E57" w:rsidRPr="00253E57" w:rsidRDefault="00253E57" w:rsidP="00253E57">
      <w:pPr>
        <w:pStyle w:val="a8"/>
        <w:shd w:val="clear" w:color="auto" w:fill="auto"/>
        <w:tabs>
          <w:tab w:val="left" w:pos="1209"/>
        </w:tabs>
        <w:spacing w:after="0" w:line="240" w:lineRule="auto"/>
        <w:ind w:right="100" w:firstLine="708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>а)</w:t>
      </w:r>
      <w:r w:rsidRPr="00253E57">
        <w:rPr>
          <w:rFonts w:ascii="PT Astra Serif" w:hAnsi="PT Astra Serif"/>
          <w:sz w:val="28"/>
          <w:szCs w:val="28"/>
        </w:rPr>
        <w:tab/>
        <w:t>при разработке проекта правового акта - разработчиком (далее - исполнителем) проекта нормативного правового акта;</w:t>
      </w:r>
    </w:p>
    <w:p w:rsidR="00253E57" w:rsidRPr="00253E57" w:rsidRDefault="00253E57" w:rsidP="00253E57">
      <w:pPr>
        <w:pStyle w:val="a8"/>
        <w:shd w:val="clear" w:color="auto" w:fill="auto"/>
        <w:tabs>
          <w:tab w:val="left" w:pos="1137"/>
        </w:tabs>
        <w:spacing w:after="0" w:line="240" w:lineRule="auto"/>
        <w:ind w:right="100"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53E57">
        <w:rPr>
          <w:rFonts w:ascii="PT Astra Serif" w:hAnsi="PT Astra Serif"/>
          <w:sz w:val="28"/>
          <w:szCs w:val="28"/>
        </w:rPr>
        <w:t>б)</w:t>
      </w:r>
      <w:r w:rsidRPr="00253E57">
        <w:rPr>
          <w:rFonts w:ascii="PT Astra Serif" w:hAnsi="PT Astra Serif"/>
          <w:sz w:val="28"/>
          <w:szCs w:val="28"/>
        </w:rPr>
        <w:tab/>
        <w:t xml:space="preserve">при проведении правовой (юридической) экспертизы проекта правового акта – </w:t>
      </w:r>
      <w:r w:rsidRPr="00253E57">
        <w:rPr>
          <w:rFonts w:ascii="PT Astra Serif" w:hAnsi="PT Astra Serif"/>
          <w:sz w:val="28"/>
          <w:szCs w:val="28"/>
          <w:shd w:val="clear" w:color="auto" w:fill="FFFFFF"/>
        </w:rPr>
        <w:t>юрисконсультом.</w:t>
      </w:r>
    </w:p>
    <w:p w:rsidR="00253E57" w:rsidRPr="00253E57" w:rsidRDefault="00253E57" w:rsidP="00253E57">
      <w:pPr>
        <w:pStyle w:val="a8"/>
        <w:shd w:val="clear" w:color="auto" w:fill="auto"/>
        <w:tabs>
          <w:tab w:val="left" w:pos="1137"/>
        </w:tabs>
        <w:spacing w:after="0" w:line="240" w:lineRule="auto"/>
        <w:ind w:right="100" w:firstLine="708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>2.10. На первом этапе антикоррупционная экспертиза осуществляется исполнителем при разработке проектов нормативных правовых актов.</w:t>
      </w:r>
    </w:p>
    <w:p w:rsidR="00253E57" w:rsidRPr="00253E57" w:rsidRDefault="00253E57" w:rsidP="00253E57">
      <w:pPr>
        <w:pStyle w:val="a8"/>
        <w:shd w:val="clear" w:color="auto" w:fill="auto"/>
        <w:spacing w:after="0" w:line="240" w:lineRule="auto"/>
        <w:ind w:right="100" w:firstLine="708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lastRenderedPageBreak/>
        <w:t>В целях избежания включения в него коррупциогенных факторов используется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Методика).</w:t>
      </w:r>
    </w:p>
    <w:p w:rsidR="00253E57" w:rsidRPr="00253E57" w:rsidRDefault="00253E57" w:rsidP="00253E57">
      <w:pPr>
        <w:pStyle w:val="a8"/>
        <w:shd w:val="clear" w:color="auto" w:fill="auto"/>
        <w:spacing w:after="0" w:line="240" w:lineRule="auto"/>
        <w:ind w:right="100" w:firstLine="708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 xml:space="preserve">2.11. На втором этапе антикоррупционная экспертиза проектов нормативных правовых актов осуществляется </w:t>
      </w:r>
      <w:r w:rsidRPr="00253E57">
        <w:rPr>
          <w:rFonts w:ascii="PT Astra Serif" w:hAnsi="PT Astra Serif"/>
          <w:sz w:val="28"/>
          <w:szCs w:val="28"/>
          <w:shd w:val="clear" w:color="auto" w:fill="FFFFFF"/>
        </w:rPr>
        <w:t xml:space="preserve">юрисконсультом </w:t>
      </w:r>
      <w:r w:rsidRPr="00253E57">
        <w:rPr>
          <w:rFonts w:ascii="PT Astra Serif" w:hAnsi="PT Astra Serif"/>
          <w:sz w:val="28"/>
          <w:szCs w:val="28"/>
        </w:rPr>
        <w:t>в рамках проведения правовой (юридической) экспертизы на этапе согласования проекта нормативного правового акта.</w:t>
      </w:r>
    </w:p>
    <w:p w:rsidR="00253E57" w:rsidRPr="00253E57" w:rsidRDefault="00253E57" w:rsidP="00253E57">
      <w:pPr>
        <w:pStyle w:val="a8"/>
        <w:shd w:val="clear" w:color="auto" w:fill="auto"/>
        <w:spacing w:after="0" w:line="240" w:lineRule="auto"/>
        <w:ind w:right="100" w:firstLine="708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 xml:space="preserve">Антикоррупционная экспертиза проводится в отношении поступивших </w:t>
      </w:r>
      <w:r w:rsidRPr="00253E57">
        <w:rPr>
          <w:rFonts w:ascii="PT Astra Serif" w:hAnsi="PT Astra Serif"/>
          <w:sz w:val="28"/>
          <w:szCs w:val="28"/>
          <w:shd w:val="clear" w:color="auto" w:fill="FFFFFF"/>
        </w:rPr>
        <w:t>юрисконсульту</w:t>
      </w:r>
      <w:r w:rsidRPr="00253E57">
        <w:rPr>
          <w:rFonts w:ascii="PT Astra Serif" w:hAnsi="PT Astra Serif"/>
          <w:sz w:val="28"/>
          <w:szCs w:val="28"/>
        </w:rPr>
        <w:t xml:space="preserve"> проектов нормативных правовых актов в срок не более 10 рабочих дней.</w:t>
      </w:r>
    </w:p>
    <w:p w:rsidR="00253E57" w:rsidRPr="00253E57" w:rsidRDefault="00253E57" w:rsidP="00253E57">
      <w:pPr>
        <w:pStyle w:val="a8"/>
        <w:shd w:val="clear" w:color="auto" w:fill="auto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53E57">
        <w:rPr>
          <w:rFonts w:ascii="PT Astra Serif" w:hAnsi="PT Astra Serif"/>
          <w:sz w:val="28"/>
          <w:szCs w:val="28"/>
        </w:rPr>
        <w:t xml:space="preserve">По результатам антикоррупционной экспертизы оформляется Заключение, которое размещается </w:t>
      </w:r>
      <w:r w:rsidRPr="00253E57">
        <w:rPr>
          <w:rFonts w:ascii="PT Astra Serif" w:hAnsi="PT Astra Serif"/>
          <w:sz w:val="28"/>
          <w:szCs w:val="28"/>
          <w:shd w:val="clear" w:color="auto" w:fill="FFFFFF"/>
        </w:rPr>
        <w:t>юрисконсультом на официальном сайте администрации муниципального образования «Новомайнское городское поселение» Мелекесского района Ульяновской области.</w:t>
      </w:r>
    </w:p>
    <w:p w:rsidR="00253E57" w:rsidRPr="00253E57" w:rsidRDefault="00253E57" w:rsidP="00253E57">
      <w:pPr>
        <w:pStyle w:val="a8"/>
        <w:shd w:val="clear" w:color="auto" w:fill="auto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 xml:space="preserve">2.12. При отрицательном Заключении (выявлении коррупциогенных факторов), после проведенной </w:t>
      </w:r>
      <w:r w:rsidRPr="00253E57">
        <w:rPr>
          <w:rFonts w:ascii="PT Astra Serif" w:hAnsi="PT Astra Serif"/>
          <w:sz w:val="28"/>
          <w:szCs w:val="28"/>
          <w:shd w:val="clear" w:color="auto" w:fill="FFFFFF"/>
        </w:rPr>
        <w:t>юрисконсультом</w:t>
      </w:r>
      <w:r w:rsidRPr="00253E57">
        <w:rPr>
          <w:rFonts w:ascii="PT Astra Serif" w:hAnsi="PT Astra Serif"/>
          <w:sz w:val="28"/>
          <w:szCs w:val="28"/>
        </w:rPr>
        <w:t xml:space="preserve"> экспертизы, указанный проект нормативного правового акта вместе с Заключением передается исполнителю проекта для устранения выявленных недостатков путем их исключения из текста проекта нормативного правового акта.</w:t>
      </w:r>
    </w:p>
    <w:p w:rsidR="00253E57" w:rsidRPr="00253E57" w:rsidRDefault="00253E57" w:rsidP="00253E57">
      <w:pPr>
        <w:pStyle w:val="a8"/>
        <w:shd w:val="clear" w:color="auto" w:fill="auto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53E57">
        <w:rPr>
          <w:rFonts w:ascii="PT Astra Serif" w:hAnsi="PT Astra Serif"/>
          <w:sz w:val="28"/>
          <w:szCs w:val="28"/>
        </w:rPr>
        <w:t xml:space="preserve">Исполнитель проекта в течение 3 рабочих дней устраняет выявленные недостатки и направляет повторно проект нормативного правового акта </w:t>
      </w:r>
      <w:r w:rsidRPr="00253E57">
        <w:rPr>
          <w:rFonts w:ascii="PT Astra Serif" w:hAnsi="PT Astra Serif"/>
          <w:sz w:val="28"/>
          <w:szCs w:val="28"/>
          <w:shd w:val="clear" w:color="auto" w:fill="FFFFFF"/>
        </w:rPr>
        <w:t>юрисконсульту</w:t>
      </w:r>
      <w:r w:rsidRPr="00253E57">
        <w:rPr>
          <w:rFonts w:ascii="PT Astra Serif" w:hAnsi="PT Astra Serif"/>
          <w:sz w:val="28"/>
          <w:szCs w:val="28"/>
        </w:rPr>
        <w:t xml:space="preserve"> на согласование.</w:t>
      </w:r>
    </w:p>
    <w:p w:rsidR="00253E57" w:rsidRPr="005D47C8" w:rsidRDefault="00253E57" w:rsidP="00253E57">
      <w:pPr>
        <w:pStyle w:val="a8"/>
        <w:shd w:val="clear" w:color="auto" w:fill="auto"/>
        <w:spacing w:after="0" w:line="270" w:lineRule="exact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136C" w:rsidRDefault="00C5136C" w:rsidP="00C5136C">
      <w:pPr>
        <w:pStyle w:val="a8"/>
        <w:shd w:val="clear" w:color="auto" w:fill="auto"/>
        <w:spacing w:after="0" w:line="240" w:lineRule="auto"/>
        <w:ind w:right="-29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3. Оформление и учет результатов антикоррупционной экспертизы нормативных правовых актов и проектов нормативных правовых актов </w:t>
      </w:r>
      <w:r w:rsidR="00262A79">
        <w:rPr>
          <w:rFonts w:ascii="PT Astra Serif" w:hAnsi="PT Astra Serif"/>
          <w:sz w:val="28"/>
          <w:szCs w:val="28"/>
        </w:rPr>
        <w:t xml:space="preserve">Совета депутатов </w:t>
      </w:r>
    </w:p>
    <w:p w:rsidR="00262A79" w:rsidRPr="00C5136C" w:rsidRDefault="00262A79" w:rsidP="00C5136C">
      <w:pPr>
        <w:pStyle w:val="a8"/>
        <w:shd w:val="clear" w:color="auto" w:fill="auto"/>
        <w:spacing w:after="0" w:line="240" w:lineRule="auto"/>
        <w:ind w:right="-29"/>
        <w:rPr>
          <w:rFonts w:ascii="PT Astra Serif" w:hAnsi="PT Astra Serif"/>
          <w:sz w:val="28"/>
          <w:szCs w:val="28"/>
        </w:rPr>
      </w:pPr>
    </w:p>
    <w:p w:rsidR="00C5136C" w:rsidRPr="00C5136C" w:rsidRDefault="00C5136C" w:rsidP="00C5136C">
      <w:pPr>
        <w:pStyle w:val="a8"/>
        <w:numPr>
          <w:ilvl w:val="0"/>
          <w:numId w:val="2"/>
        </w:numPr>
        <w:shd w:val="clear" w:color="auto" w:fill="auto"/>
        <w:tabs>
          <w:tab w:val="left" w:pos="1354"/>
        </w:tabs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По результатам антикоррупционной экспертизы нормативных правовых актов и проектов нормативных правовых актов </w:t>
      </w:r>
      <w:r w:rsidR="00262A79">
        <w:rPr>
          <w:rFonts w:ascii="PT Astra Serif" w:hAnsi="PT Astra Serif"/>
          <w:sz w:val="28"/>
          <w:szCs w:val="28"/>
        </w:rPr>
        <w:t>Совета депутатов</w:t>
      </w:r>
      <w:r w:rsidRPr="00C5136C">
        <w:rPr>
          <w:rFonts w:ascii="PT Astra Serif" w:hAnsi="PT Astra Serif"/>
          <w:sz w:val="28"/>
          <w:szCs w:val="28"/>
        </w:rPr>
        <w:t xml:space="preserve"> составляется Заключение, в котором отражаются все выявленные положения способствующие созданию условий для проявления коррупции, с указанием структурных единиц документа (</w:t>
      </w:r>
      <w:r w:rsidR="00A46279">
        <w:rPr>
          <w:rFonts w:ascii="PT Astra Serif" w:hAnsi="PT Astra Serif"/>
          <w:sz w:val="28"/>
          <w:szCs w:val="28"/>
        </w:rPr>
        <w:t>решения</w:t>
      </w:r>
      <w:r w:rsidRPr="00C5136C">
        <w:rPr>
          <w:rFonts w:ascii="PT Astra Serif" w:hAnsi="PT Astra Serif"/>
          <w:sz w:val="28"/>
          <w:szCs w:val="28"/>
        </w:rPr>
        <w:t xml:space="preserve">, проекта </w:t>
      </w:r>
      <w:r w:rsidR="00A46279">
        <w:rPr>
          <w:rFonts w:ascii="PT Astra Serif" w:hAnsi="PT Astra Serif"/>
          <w:sz w:val="28"/>
          <w:szCs w:val="28"/>
        </w:rPr>
        <w:t>решения Совета депутатов</w:t>
      </w:r>
      <w:r w:rsidRPr="00C5136C">
        <w:rPr>
          <w:rFonts w:ascii="PT Astra Serif" w:hAnsi="PT Astra Serif"/>
          <w:sz w:val="28"/>
          <w:szCs w:val="28"/>
        </w:rPr>
        <w:t>) и соответствующих коррупциогенных факторов, а также способов по их устранению.</w:t>
      </w:r>
    </w:p>
    <w:p w:rsidR="00C5136C" w:rsidRPr="00C5136C" w:rsidRDefault="00C5136C" w:rsidP="00C5136C">
      <w:pPr>
        <w:pStyle w:val="a8"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В случае выявления в проекте нормативного правового акта коррупциогенных факторов результаты антикоррупционной экспертизы оформляются в соответствии с Методикой и отражаются в Заключении, которое направляется исполнителю данного проекта для устранения выявленных коррупциогенных факторов.</w:t>
      </w:r>
    </w:p>
    <w:p w:rsidR="00C5136C" w:rsidRPr="00C5136C" w:rsidRDefault="00C5136C" w:rsidP="00C5136C">
      <w:pPr>
        <w:pStyle w:val="a8"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В случае несогласия с результатами антикоррупционной экспертизы исполнитель направляет Главе муниципального образования «Новомайнское </w:t>
      </w:r>
      <w:r w:rsidRPr="00C5136C">
        <w:rPr>
          <w:rFonts w:ascii="PT Astra Serif" w:hAnsi="PT Astra Serif"/>
          <w:sz w:val="28"/>
          <w:szCs w:val="28"/>
        </w:rPr>
        <w:lastRenderedPageBreak/>
        <w:t>городское поселение» Мелекесского района Ульяновской области служебную записку с обоснованием своего несогласия.</w:t>
      </w:r>
    </w:p>
    <w:p w:rsidR="00C5136C" w:rsidRDefault="00C5136C" w:rsidP="00C5136C">
      <w:pPr>
        <w:pStyle w:val="a8"/>
        <w:shd w:val="clear" w:color="auto" w:fill="auto"/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3.4.Заключение об антикоррупционной экспертизе, служебная записка исполнителя с обоснованием своего несогласия, прилагаются к проекту нормативного правового акта для рассмотрения.</w:t>
      </w:r>
    </w:p>
    <w:p w:rsidR="00262A79" w:rsidRPr="00C5136C" w:rsidRDefault="00262A79" w:rsidP="00C5136C">
      <w:pPr>
        <w:pStyle w:val="a8"/>
        <w:shd w:val="clear" w:color="auto" w:fill="auto"/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</w:p>
    <w:p w:rsidR="00C5136C" w:rsidRDefault="00C5136C" w:rsidP="00C5136C">
      <w:pPr>
        <w:pStyle w:val="a8"/>
        <w:shd w:val="clear" w:color="auto" w:fill="auto"/>
        <w:spacing w:after="0" w:line="240" w:lineRule="auto"/>
        <w:ind w:right="300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4. Независимая антикоррупционная экспертиза нормативных правовых актов и проектов нормативных правовых актов </w:t>
      </w:r>
      <w:r w:rsidR="00262A79">
        <w:rPr>
          <w:rFonts w:ascii="PT Astra Serif" w:hAnsi="PT Astra Serif"/>
          <w:sz w:val="28"/>
          <w:szCs w:val="28"/>
        </w:rPr>
        <w:t>Совета депутатов</w:t>
      </w:r>
      <w:r w:rsidRPr="00C5136C">
        <w:rPr>
          <w:rFonts w:ascii="PT Astra Serif" w:hAnsi="PT Astra Serif"/>
          <w:sz w:val="28"/>
          <w:szCs w:val="28"/>
        </w:rPr>
        <w:t xml:space="preserve"> </w:t>
      </w:r>
    </w:p>
    <w:p w:rsidR="00262A79" w:rsidRPr="00C5136C" w:rsidRDefault="00262A79" w:rsidP="00C5136C">
      <w:pPr>
        <w:pStyle w:val="a8"/>
        <w:shd w:val="clear" w:color="auto" w:fill="auto"/>
        <w:spacing w:after="0" w:line="240" w:lineRule="auto"/>
        <w:ind w:right="300"/>
        <w:rPr>
          <w:rFonts w:ascii="PT Astra Serif" w:hAnsi="PT Astra Serif"/>
          <w:sz w:val="28"/>
          <w:szCs w:val="28"/>
        </w:rPr>
      </w:pPr>
    </w:p>
    <w:p w:rsidR="00C5136C" w:rsidRPr="00C5136C" w:rsidRDefault="00C5136C" w:rsidP="00C513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32"/>
          <w:szCs w:val="32"/>
        </w:rPr>
      </w:pPr>
      <w:r w:rsidRPr="00C5136C">
        <w:rPr>
          <w:rFonts w:ascii="PT Astra Serif" w:hAnsi="PT Astra Serif"/>
          <w:sz w:val="28"/>
          <w:szCs w:val="28"/>
        </w:rPr>
        <w:t>С целью проведения независимой антикоррупционной экспертизы проекты нормативных правовых актов размещаютс</w:t>
      </w:r>
      <w:r w:rsidR="00262A79">
        <w:rPr>
          <w:rFonts w:ascii="PT Astra Serif" w:hAnsi="PT Astra Serif"/>
          <w:sz w:val="28"/>
          <w:szCs w:val="28"/>
        </w:rPr>
        <w:t>я на официальном сайте а</w:t>
      </w:r>
      <w:r w:rsidRPr="00C5136C">
        <w:rPr>
          <w:rFonts w:ascii="PT Astra Serif" w:hAnsi="PT Astra Serif"/>
          <w:sz w:val="28"/>
          <w:szCs w:val="28"/>
        </w:rPr>
        <w:t xml:space="preserve">дминистрации муниципального образования «Новомайнское городское поселение» Мелекесского района Ульяновской области </w:t>
      </w:r>
      <w:r w:rsidRPr="00C5136C">
        <w:rPr>
          <w:rFonts w:ascii="PT Astra Serif" w:hAnsi="PT Astra Serif"/>
        </w:rPr>
        <w:t>(</w:t>
      </w:r>
      <w:r w:rsidRPr="00C5136C">
        <w:rPr>
          <w:rFonts w:ascii="PT Astra Serif" w:hAnsi="PT Astra Serif"/>
          <w:sz w:val="28"/>
          <w:szCs w:val="28"/>
        </w:rPr>
        <w:t>http://n-maina.m-vestnik.ru/) в разделе «Антикоррупционная деятельность», подраздел «Антикоррупционные заключения».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(далее - независимые эксперты).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C5136C" w:rsidRPr="00C5136C" w:rsidRDefault="00C5136C" w:rsidP="00C5136C">
      <w:pPr>
        <w:pStyle w:val="a8"/>
        <w:numPr>
          <w:ilvl w:val="0"/>
          <w:numId w:val="3"/>
        </w:numPr>
        <w:shd w:val="clear" w:color="auto" w:fill="auto"/>
        <w:tabs>
          <w:tab w:val="left" w:pos="1290"/>
        </w:tabs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Проекты нормативных правовых актов ра</w:t>
      </w:r>
      <w:r w:rsidR="00262A79">
        <w:rPr>
          <w:rFonts w:ascii="PT Astra Serif" w:hAnsi="PT Astra Serif"/>
          <w:sz w:val="28"/>
          <w:szCs w:val="28"/>
        </w:rPr>
        <w:t>змещаются на официальном сайте а</w:t>
      </w:r>
      <w:r w:rsidRPr="00C5136C">
        <w:rPr>
          <w:rFonts w:ascii="PT Astra Serif" w:hAnsi="PT Astra Serif"/>
          <w:sz w:val="28"/>
          <w:szCs w:val="28"/>
        </w:rPr>
        <w:t>дминистрации муниципального образования «Новомайнское городское поселение» Мелекесского района Ульяновской области (http://n-maina.m-vestnik.ru/)  в разделе «Официальные документы».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Исполнитель не позднее следующего рабочего дня после согласования проекта нормативного правового акта направляет проект нормативного правового акта администратору сайта для размещения на официальном сайте </w:t>
      </w:r>
      <w:r w:rsidR="00262A79">
        <w:rPr>
          <w:rFonts w:ascii="PT Astra Serif" w:hAnsi="PT Astra Serif"/>
          <w:sz w:val="28"/>
          <w:szCs w:val="28"/>
        </w:rPr>
        <w:t>а</w:t>
      </w:r>
      <w:r w:rsidRPr="00C5136C">
        <w:rPr>
          <w:rFonts w:ascii="PT Astra Serif" w:hAnsi="PT Astra Serif"/>
          <w:sz w:val="28"/>
          <w:szCs w:val="28"/>
        </w:rPr>
        <w:t>дминистрации муниципального образования «Новомайнское городское поселение» Мелекесского района Ульяновской области.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В информационном сообщении к проекту указывается дата начала и дата окончания приема заключений по результатам независимой антикоррупционной экспертизы, а также официальный адрес электронной почты (</w:t>
      </w:r>
      <w:r w:rsidRPr="00C5136C">
        <w:rPr>
          <w:rFonts w:ascii="PT Astra Serif" w:hAnsi="PT Astra Serif"/>
          <w:sz w:val="28"/>
          <w:szCs w:val="28"/>
          <w:lang w:val="en-US"/>
        </w:rPr>
        <w:t>new</w:t>
      </w:r>
      <w:r w:rsidRPr="00C5136C">
        <w:rPr>
          <w:rFonts w:ascii="PT Astra Serif" w:hAnsi="PT Astra Serif"/>
          <w:sz w:val="28"/>
          <w:szCs w:val="28"/>
        </w:rPr>
        <w:t>.</w:t>
      </w:r>
      <w:r w:rsidRPr="00C5136C">
        <w:rPr>
          <w:rFonts w:ascii="PT Astra Serif" w:hAnsi="PT Astra Serif"/>
          <w:sz w:val="28"/>
          <w:szCs w:val="28"/>
          <w:lang w:val="en-US"/>
        </w:rPr>
        <w:t>maina</w:t>
      </w:r>
      <w:r w:rsidRPr="00C5136C">
        <w:rPr>
          <w:rFonts w:ascii="PT Astra Serif" w:hAnsi="PT Astra Serif"/>
          <w:sz w:val="28"/>
          <w:szCs w:val="28"/>
        </w:rPr>
        <w:t>@</w:t>
      </w:r>
      <w:r w:rsidRPr="00C5136C">
        <w:rPr>
          <w:rFonts w:ascii="PT Astra Serif" w:hAnsi="PT Astra Serif"/>
          <w:sz w:val="28"/>
          <w:szCs w:val="28"/>
          <w:lang w:val="en-US"/>
        </w:rPr>
        <w:t>yandex</w:t>
      </w:r>
      <w:r w:rsidRPr="00C5136C">
        <w:rPr>
          <w:rFonts w:ascii="PT Astra Serif" w:hAnsi="PT Astra Serif"/>
          <w:sz w:val="28"/>
          <w:szCs w:val="28"/>
        </w:rPr>
        <w:t>.</w:t>
      </w:r>
      <w:r w:rsidRPr="00C5136C">
        <w:rPr>
          <w:rFonts w:ascii="PT Astra Serif" w:hAnsi="PT Astra Serif"/>
          <w:sz w:val="28"/>
          <w:szCs w:val="28"/>
          <w:lang w:val="en-US"/>
        </w:rPr>
        <w:t>ru</w:t>
      </w:r>
      <w:r w:rsidRPr="00C5136C">
        <w:rPr>
          <w:rFonts w:ascii="PT Astra Serif" w:hAnsi="PT Astra Serif"/>
          <w:sz w:val="28"/>
          <w:szCs w:val="28"/>
        </w:rPr>
        <w:t>) на который необходимо направлять указанные заключения.</w:t>
      </w:r>
    </w:p>
    <w:p w:rsidR="00C5136C" w:rsidRPr="00C5136C" w:rsidRDefault="00C5136C" w:rsidP="00C5136C">
      <w:pPr>
        <w:pStyle w:val="a8"/>
        <w:numPr>
          <w:ilvl w:val="0"/>
          <w:numId w:val="3"/>
        </w:numPr>
        <w:shd w:val="clear" w:color="auto" w:fill="auto"/>
        <w:tabs>
          <w:tab w:val="left" w:pos="1280"/>
        </w:tabs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Экспертные заключения по результатам независимой антикоррупционной экспертизы к проекту нормативного правового акта направляются на официальный адрес электронной почты (</w:t>
      </w:r>
      <w:r w:rsidRPr="00C5136C">
        <w:rPr>
          <w:rFonts w:ascii="PT Astra Serif" w:hAnsi="PT Astra Serif"/>
          <w:sz w:val="28"/>
          <w:szCs w:val="28"/>
          <w:lang w:val="en-US"/>
        </w:rPr>
        <w:t>new</w:t>
      </w:r>
      <w:r w:rsidRPr="00C5136C">
        <w:rPr>
          <w:rFonts w:ascii="PT Astra Serif" w:hAnsi="PT Astra Serif"/>
          <w:sz w:val="28"/>
          <w:szCs w:val="28"/>
        </w:rPr>
        <w:t>.</w:t>
      </w:r>
      <w:r w:rsidRPr="00C5136C">
        <w:rPr>
          <w:rFonts w:ascii="PT Astra Serif" w:hAnsi="PT Astra Serif"/>
          <w:sz w:val="28"/>
          <w:szCs w:val="28"/>
          <w:lang w:val="en-US"/>
        </w:rPr>
        <w:t>maina</w:t>
      </w:r>
      <w:r w:rsidRPr="00C5136C">
        <w:rPr>
          <w:rFonts w:ascii="PT Astra Serif" w:hAnsi="PT Astra Serif"/>
          <w:sz w:val="28"/>
          <w:szCs w:val="28"/>
        </w:rPr>
        <w:t>@</w:t>
      </w:r>
      <w:r w:rsidRPr="00C5136C">
        <w:rPr>
          <w:rFonts w:ascii="PT Astra Serif" w:hAnsi="PT Astra Serif"/>
          <w:sz w:val="28"/>
          <w:szCs w:val="28"/>
          <w:lang w:val="en-US"/>
        </w:rPr>
        <w:t>yandex</w:t>
      </w:r>
      <w:r w:rsidRPr="00C5136C">
        <w:rPr>
          <w:rFonts w:ascii="PT Astra Serif" w:hAnsi="PT Astra Serif"/>
          <w:sz w:val="28"/>
          <w:szCs w:val="28"/>
        </w:rPr>
        <w:t>.</w:t>
      </w:r>
      <w:r w:rsidRPr="00C5136C">
        <w:rPr>
          <w:rFonts w:ascii="PT Astra Serif" w:hAnsi="PT Astra Serif"/>
          <w:sz w:val="28"/>
          <w:szCs w:val="28"/>
          <w:lang w:val="en-US"/>
        </w:rPr>
        <w:t>ru</w:t>
      </w:r>
      <w:r w:rsidRPr="00C5136C">
        <w:rPr>
          <w:rFonts w:ascii="PT Astra Serif" w:hAnsi="PT Astra Serif"/>
          <w:sz w:val="28"/>
          <w:szCs w:val="28"/>
        </w:rPr>
        <w:t>)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Срок размещения проекта нормативного правового акта на официальн</w:t>
      </w:r>
      <w:r w:rsidR="00262A79">
        <w:rPr>
          <w:rFonts w:ascii="PT Astra Serif" w:hAnsi="PT Astra Serif"/>
          <w:sz w:val="28"/>
          <w:szCs w:val="28"/>
        </w:rPr>
        <w:t>ом сайте а</w:t>
      </w:r>
      <w:r w:rsidRPr="00C5136C">
        <w:rPr>
          <w:rFonts w:ascii="PT Astra Serif" w:hAnsi="PT Astra Serif"/>
          <w:sz w:val="28"/>
          <w:szCs w:val="28"/>
        </w:rPr>
        <w:t>дминистрации муниципального образования «Новомайнское городское поселение» Мелекесского района Ульяновской области (http://n-maina.m-</w:t>
      </w:r>
      <w:r w:rsidRPr="00C5136C">
        <w:rPr>
          <w:rFonts w:ascii="PT Astra Serif" w:hAnsi="PT Astra Serif"/>
          <w:sz w:val="28"/>
          <w:szCs w:val="28"/>
        </w:rPr>
        <w:lastRenderedPageBreak/>
        <w:t>vestnik.ru/) в разделе «Официальные документы», с даты размещения проекта составляет семь календарных дней.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При поступлении заключения независимого эксперта на официальный адрес электронной почты юрисконсульт регистрирует заключение в журнале по форме согласно приложению № 3 и направляет его исполнителю.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В случае не поступления заключения независимого эксперта по истечении срока, установленного для приема заключений по результатам независимой антикоррупционной экспертизы проекта нормативного правового акта, исполнитель размещает </w:t>
      </w:r>
      <w:r w:rsidR="00262A79">
        <w:rPr>
          <w:rFonts w:ascii="PT Astra Serif" w:hAnsi="PT Astra Serif"/>
          <w:sz w:val="28"/>
          <w:szCs w:val="28"/>
        </w:rPr>
        <w:t>на официальном сайте а</w:t>
      </w:r>
      <w:r w:rsidRPr="00C5136C">
        <w:rPr>
          <w:rFonts w:ascii="PT Astra Serif" w:hAnsi="PT Astra Serif"/>
          <w:sz w:val="28"/>
          <w:szCs w:val="28"/>
        </w:rPr>
        <w:t>дминистрации муниципального образования «Новомайнское городское поселение» Мелекесского района Ульяновской области (http://n-maina.m-vestnik.ru/) справку об отсутствии экспертного заключения независимого эксперта по форме согласно приложению № 2 к Положению.</w:t>
      </w:r>
    </w:p>
    <w:p w:rsidR="00C5136C" w:rsidRPr="00C5136C" w:rsidRDefault="00C5136C" w:rsidP="00C5136C">
      <w:pPr>
        <w:pStyle w:val="a8"/>
        <w:numPr>
          <w:ilvl w:val="0"/>
          <w:numId w:val="3"/>
        </w:numPr>
        <w:shd w:val="clear" w:color="auto" w:fill="auto"/>
        <w:tabs>
          <w:tab w:val="left" w:pos="1295"/>
        </w:tabs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характер.</w:t>
      </w:r>
    </w:p>
    <w:p w:rsidR="00C5136C" w:rsidRPr="00C5136C" w:rsidRDefault="00C5136C" w:rsidP="00C5136C">
      <w:pPr>
        <w:pStyle w:val="a8"/>
        <w:numPr>
          <w:ilvl w:val="0"/>
          <w:numId w:val="3"/>
        </w:numPr>
        <w:shd w:val="clear" w:color="auto" w:fill="auto"/>
        <w:tabs>
          <w:tab w:val="left" w:pos="1353"/>
        </w:tabs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Поступившие в установленный срок предложения (замечания) к конкретному проекту рассматриваются</w:t>
      </w:r>
      <w:r w:rsidRPr="00C5136C">
        <w:rPr>
          <w:rFonts w:ascii="PT Astra Serif" w:hAnsi="PT Astra Serif"/>
          <w:sz w:val="28"/>
          <w:szCs w:val="28"/>
          <w:shd w:val="clear" w:color="auto" w:fill="FFFFFF"/>
        </w:rPr>
        <w:t xml:space="preserve"> юрисконсультом</w:t>
      </w:r>
      <w:r w:rsidRPr="00C5136C">
        <w:rPr>
          <w:rFonts w:ascii="PT Astra Serif" w:hAnsi="PT Astra Serif"/>
          <w:sz w:val="28"/>
          <w:szCs w:val="28"/>
        </w:rPr>
        <w:t xml:space="preserve"> совместно с исполнителем и определяется необходимость внесения соответствующих изменений в проект нормативного правового акта.</w:t>
      </w:r>
    </w:p>
    <w:p w:rsidR="00C5136C" w:rsidRPr="00C5136C" w:rsidRDefault="00C5136C" w:rsidP="00C5136C">
      <w:pPr>
        <w:pStyle w:val="a8"/>
        <w:numPr>
          <w:ilvl w:val="0"/>
          <w:numId w:val="3"/>
        </w:numPr>
        <w:shd w:val="clear" w:color="auto" w:fill="auto"/>
        <w:tabs>
          <w:tab w:val="left" w:pos="1310"/>
        </w:tabs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В случае несогласия исполнителя проекта с результатами независимой антикоррупционной экспертизы вопрос выносится на рассмотрение Главе администрации муниципального образования «Новомайнское городское поселение» Мелекесского района Ульяновской области.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right="10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Исполнитель проекта по согласованию с </w:t>
      </w:r>
      <w:r w:rsidRPr="00C5136C">
        <w:rPr>
          <w:rFonts w:ascii="PT Astra Serif" w:hAnsi="PT Astra Serif"/>
          <w:sz w:val="28"/>
          <w:szCs w:val="28"/>
          <w:shd w:val="clear" w:color="auto" w:fill="FFFFFF"/>
        </w:rPr>
        <w:t xml:space="preserve">юрисконсультом </w:t>
      </w:r>
      <w:r w:rsidRPr="00C5136C">
        <w:rPr>
          <w:rFonts w:ascii="PT Astra Serif" w:hAnsi="PT Astra Serif"/>
          <w:sz w:val="28"/>
          <w:szCs w:val="28"/>
        </w:rPr>
        <w:t>в течение двух рабочих дней с момента окончания срока, установленного для приема экспертных заключений независимой антикоррупционной экспертизы, направляет служебную записку Главе муниципального образования «Новомайнское городское поселение» Мелекесского района Ульяновской области с мотивированным обоснованием своего несогласия с выводами, содержащимися в заключениях независимых экспертов, и прикладывает проект нормативного правового акта, заключения и иные необходимые документы.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right="8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Глава муниципального образования «Новомайнское городское поселение» Мелекесского района Ульяновской области рассматривает поступившие материалы в течение двух рабочих дней с момента поступления служебной записки и принимает одно из следующих решений: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right="8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о признании выводов или части выводов, содержащихся в заключениях по результатам независимой антикоррупционной экспертизы, о наличии в проекте признаков коррупциогенности обоснованными, и направлении проекта его исполнителям для устранения коррупциогенных факторов;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right="8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о признании выводов, содержащихся в заключениях по результатам независимой антикоррупционной экспертизы, о наличии в проекте признаков коррупциогенности, необоснованными, и направлении проекта на согласование в представленной редакции.</w:t>
      </w:r>
    </w:p>
    <w:p w:rsidR="00C5136C" w:rsidRPr="00C5136C" w:rsidRDefault="00C5136C" w:rsidP="00C5136C">
      <w:pPr>
        <w:pStyle w:val="a8"/>
        <w:numPr>
          <w:ilvl w:val="0"/>
          <w:numId w:val="3"/>
        </w:numPr>
        <w:shd w:val="clear" w:color="auto" w:fill="auto"/>
        <w:tabs>
          <w:tab w:val="left" w:pos="1375"/>
        </w:tabs>
        <w:spacing w:after="0" w:line="240" w:lineRule="auto"/>
        <w:ind w:right="8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lastRenderedPageBreak/>
        <w:t>В тридцатидневный срок с момента поступления заключения от независимого эксперта исполнитель проекта направляет ему мотивированный ответ за подписью Главы муниципального образования «Новомайнское городское поселение» Мелекесского района Ульяновской области.</w:t>
      </w:r>
    </w:p>
    <w:p w:rsidR="00C5136C" w:rsidRDefault="00C5136C" w:rsidP="00C5136C">
      <w:pPr>
        <w:pStyle w:val="a8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240" w:lineRule="auto"/>
        <w:ind w:right="8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В случае поступления заключений по результатам независимой антикоррупционной экспертизы действующих нормативных правовых актов </w:t>
      </w:r>
      <w:r w:rsidR="00262A79">
        <w:rPr>
          <w:rFonts w:ascii="PT Astra Serif" w:hAnsi="PT Astra Serif"/>
          <w:sz w:val="28"/>
          <w:szCs w:val="28"/>
        </w:rPr>
        <w:t>Совета депутатов</w:t>
      </w:r>
      <w:r w:rsidRPr="00C5136C">
        <w:rPr>
          <w:rFonts w:ascii="PT Astra Serif" w:hAnsi="PT Astra Serif"/>
          <w:sz w:val="28"/>
          <w:szCs w:val="28"/>
        </w:rPr>
        <w:t xml:space="preserve">, они в этот же рабочий день передаются исполнителю, разработавшему данный правовой акт, и </w:t>
      </w:r>
      <w:r w:rsidRPr="00C5136C">
        <w:rPr>
          <w:rFonts w:ascii="PT Astra Serif" w:hAnsi="PT Astra Serif"/>
          <w:sz w:val="28"/>
          <w:szCs w:val="28"/>
          <w:shd w:val="clear" w:color="auto" w:fill="FFFFFF"/>
        </w:rPr>
        <w:t>юрисконсульту</w:t>
      </w:r>
      <w:r w:rsidRPr="00C5136C">
        <w:rPr>
          <w:rFonts w:ascii="PT Astra Serif" w:hAnsi="PT Astra Serif"/>
          <w:sz w:val="28"/>
          <w:szCs w:val="28"/>
        </w:rPr>
        <w:t xml:space="preserve"> для рассмотрения.</w:t>
      </w:r>
    </w:p>
    <w:p w:rsidR="00204645" w:rsidRDefault="00204645" w:rsidP="00C5136C">
      <w:pPr>
        <w:pStyle w:val="a8"/>
        <w:shd w:val="clear" w:color="auto" w:fill="auto"/>
        <w:spacing w:after="0" w:line="240" w:lineRule="auto"/>
        <w:ind w:left="20"/>
        <w:rPr>
          <w:rFonts w:ascii="PT Astra Serif" w:hAnsi="PT Astra Serif"/>
          <w:sz w:val="28"/>
          <w:szCs w:val="28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20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5. Антикоррупционная экспертиза нормативных правовых актов  и проектов нормативных правовых актов </w:t>
      </w:r>
      <w:r w:rsidR="00204645">
        <w:rPr>
          <w:rFonts w:ascii="PT Astra Serif" w:hAnsi="PT Astra Serif"/>
          <w:sz w:val="28"/>
          <w:szCs w:val="28"/>
        </w:rPr>
        <w:t>Света депутатов</w:t>
      </w:r>
      <w:r w:rsidRPr="00C5136C">
        <w:rPr>
          <w:rFonts w:ascii="PT Astra Serif" w:hAnsi="PT Astra Serif"/>
          <w:sz w:val="28"/>
          <w:szCs w:val="28"/>
        </w:rPr>
        <w:t xml:space="preserve"> 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20"/>
        <w:rPr>
          <w:rFonts w:ascii="PT Astra Serif" w:hAnsi="PT Astra Serif"/>
          <w:sz w:val="28"/>
          <w:szCs w:val="28"/>
        </w:rPr>
      </w:pPr>
    </w:p>
    <w:p w:rsidR="00C5136C" w:rsidRPr="00C5136C" w:rsidRDefault="00C5136C" w:rsidP="00C5136C">
      <w:pPr>
        <w:pStyle w:val="a8"/>
        <w:numPr>
          <w:ilvl w:val="0"/>
          <w:numId w:val="4"/>
        </w:numPr>
        <w:shd w:val="clear" w:color="auto" w:fill="auto"/>
        <w:tabs>
          <w:tab w:val="left" w:pos="1342"/>
        </w:tabs>
        <w:spacing w:after="0" w:line="240" w:lineRule="auto"/>
        <w:ind w:right="8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В соответствии с Федеральными законами от 17.07.2009 № 172-ФЗ «Об антикоррупционной экспертизе нормативных правовых актов», от 17.01.1992 № 2202-1 «О прокуратуре РФ» проекты нормативных правовых актов </w:t>
      </w:r>
      <w:r w:rsidR="00204645">
        <w:rPr>
          <w:rFonts w:ascii="PT Astra Serif" w:hAnsi="PT Astra Serif"/>
          <w:sz w:val="28"/>
          <w:szCs w:val="28"/>
        </w:rPr>
        <w:t>Совета депутатов</w:t>
      </w:r>
      <w:r w:rsidRPr="00C5136C">
        <w:rPr>
          <w:rFonts w:ascii="PT Astra Serif" w:hAnsi="PT Astra Serif"/>
          <w:sz w:val="28"/>
          <w:szCs w:val="28"/>
        </w:rPr>
        <w:t xml:space="preserve"> направляются в прокуратуру Мелекесского района для проведения проверки на соответствие законодательству.</w:t>
      </w:r>
    </w:p>
    <w:p w:rsidR="00C5136C" w:rsidRPr="00C5136C" w:rsidRDefault="00C5136C" w:rsidP="00C5136C">
      <w:pPr>
        <w:pStyle w:val="a8"/>
        <w:numPr>
          <w:ilvl w:val="0"/>
          <w:numId w:val="4"/>
        </w:numPr>
        <w:shd w:val="clear" w:color="auto" w:fill="auto"/>
        <w:tabs>
          <w:tab w:val="left" w:pos="1289"/>
        </w:tabs>
        <w:spacing w:after="0" w:line="240" w:lineRule="auto"/>
        <w:ind w:right="8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Проекты нормативных правовых актов направляются исполнителем в прокуратуру Мелекесского района для получения заключения на соответствие действующему законодательству и для проведения антикоррупционной экспертизы не позднее чем за 30 дней до даты принятия соответствующего нормативного правового акта. </w:t>
      </w:r>
    </w:p>
    <w:p w:rsidR="00C5136C" w:rsidRPr="00C5136C" w:rsidRDefault="00C5136C" w:rsidP="00C5136C">
      <w:pPr>
        <w:pStyle w:val="a8"/>
        <w:numPr>
          <w:ilvl w:val="0"/>
          <w:numId w:val="4"/>
        </w:numPr>
        <w:shd w:val="clear" w:color="auto" w:fill="auto"/>
        <w:tabs>
          <w:tab w:val="left" w:pos="1306"/>
        </w:tabs>
        <w:spacing w:after="0" w:line="240" w:lineRule="auto"/>
        <w:ind w:right="80" w:firstLine="720"/>
        <w:jc w:val="both"/>
        <w:rPr>
          <w:rFonts w:ascii="PT Astra Serif" w:hAnsi="PT Astra Serif"/>
        </w:rPr>
      </w:pPr>
      <w:r w:rsidRPr="00C5136C">
        <w:rPr>
          <w:rFonts w:ascii="PT Astra Serif" w:hAnsi="PT Astra Serif"/>
          <w:sz w:val="28"/>
          <w:szCs w:val="28"/>
        </w:rPr>
        <w:t>При наличии в заключении прокуратуры Мелекесского района замечаний (требований) по вопросам, предлагаемым к урегулированию правовым актом, проект рассматривается исполнителем совместно с юрисконсультом.</w:t>
      </w:r>
    </w:p>
    <w:p w:rsidR="00C5136C" w:rsidRPr="00C5136C" w:rsidRDefault="00C5136C" w:rsidP="00C5136C">
      <w:pPr>
        <w:pStyle w:val="a8"/>
        <w:numPr>
          <w:ilvl w:val="0"/>
          <w:numId w:val="4"/>
        </w:numPr>
        <w:shd w:val="clear" w:color="auto" w:fill="auto"/>
        <w:tabs>
          <w:tab w:val="left" w:pos="1306"/>
        </w:tabs>
        <w:spacing w:after="0" w:line="240" w:lineRule="auto"/>
        <w:ind w:right="80" w:firstLine="72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>Рассмотрение замечаний (требований) прокуратуры Мелекесского района осуществляется в соответствии с нормами действующего законодательства.</w:t>
      </w:r>
    </w:p>
    <w:p w:rsidR="00C5136C" w:rsidRPr="00C5136C" w:rsidRDefault="00C5136C" w:rsidP="00C5136C">
      <w:pPr>
        <w:pStyle w:val="a8"/>
        <w:numPr>
          <w:ilvl w:val="1"/>
          <w:numId w:val="5"/>
        </w:numPr>
        <w:shd w:val="clear" w:color="auto" w:fill="auto"/>
        <w:tabs>
          <w:tab w:val="num" w:pos="0"/>
          <w:tab w:val="left" w:pos="1719"/>
        </w:tabs>
        <w:spacing w:after="0" w:line="240" w:lineRule="auto"/>
        <w:ind w:left="0" w:right="40" w:firstLine="650"/>
        <w:jc w:val="both"/>
        <w:rPr>
          <w:rFonts w:ascii="PT Astra Serif" w:hAnsi="PT Astra Serif"/>
          <w:sz w:val="28"/>
          <w:szCs w:val="28"/>
        </w:rPr>
      </w:pPr>
      <w:r w:rsidRPr="00C5136C">
        <w:rPr>
          <w:rFonts w:ascii="PT Astra Serif" w:hAnsi="PT Astra Serif"/>
          <w:sz w:val="28"/>
          <w:szCs w:val="28"/>
        </w:rPr>
        <w:t xml:space="preserve">Заключение прокуратуры Мелекесского района прикладывается к  проекту нормативного правового акта </w:t>
      </w:r>
      <w:r w:rsidR="00204645">
        <w:rPr>
          <w:rFonts w:ascii="PT Astra Serif" w:hAnsi="PT Astra Serif"/>
          <w:sz w:val="28"/>
          <w:szCs w:val="28"/>
        </w:rPr>
        <w:t>Совета депутатов</w:t>
      </w:r>
      <w:r w:rsidRPr="00C5136C">
        <w:rPr>
          <w:rFonts w:ascii="PT Astra Serif" w:hAnsi="PT Astra Serif"/>
          <w:sz w:val="28"/>
          <w:szCs w:val="28"/>
        </w:rPr>
        <w:t xml:space="preserve">, для </w:t>
      </w:r>
      <w:r w:rsidR="000776CC">
        <w:rPr>
          <w:rFonts w:ascii="PT Astra Serif" w:hAnsi="PT Astra Serif"/>
          <w:sz w:val="28"/>
          <w:szCs w:val="28"/>
        </w:rPr>
        <w:t xml:space="preserve">вынесения </w:t>
      </w:r>
      <w:r w:rsidR="00204645">
        <w:rPr>
          <w:rFonts w:ascii="PT Astra Serif" w:hAnsi="PT Astra Serif"/>
          <w:sz w:val="28"/>
          <w:szCs w:val="28"/>
        </w:rPr>
        <w:t>на</w:t>
      </w:r>
      <w:r w:rsidR="000776CC">
        <w:rPr>
          <w:rFonts w:ascii="PT Astra Serif" w:hAnsi="PT Astra Serif"/>
          <w:sz w:val="28"/>
          <w:szCs w:val="28"/>
        </w:rPr>
        <w:t xml:space="preserve"> заседании Совета депутатов</w:t>
      </w:r>
      <w:r w:rsidR="00204645">
        <w:rPr>
          <w:rFonts w:ascii="PT Astra Serif" w:hAnsi="PT Astra Serif"/>
          <w:sz w:val="28"/>
          <w:szCs w:val="28"/>
        </w:rPr>
        <w:t xml:space="preserve"> </w:t>
      </w:r>
      <w:r w:rsidRPr="00C5136C">
        <w:rPr>
          <w:rFonts w:ascii="PT Astra Serif" w:hAnsi="PT Astra Serif"/>
          <w:sz w:val="28"/>
          <w:szCs w:val="28"/>
        </w:rPr>
        <w:t>муниципального образования «Новомайнское городское поселение»</w:t>
      </w:r>
      <w:r w:rsidR="000776CC">
        <w:rPr>
          <w:rFonts w:ascii="PT Astra Serif" w:hAnsi="PT Astra Serif"/>
          <w:sz w:val="28"/>
          <w:szCs w:val="28"/>
        </w:rPr>
        <w:t xml:space="preserve"> Мелекесского района Ульяновской области</w:t>
      </w:r>
      <w:r w:rsidRPr="00C5136C">
        <w:rPr>
          <w:rFonts w:ascii="PT Astra Serif" w:hAnsi="PT Astra Serif"/>
          <w:sz w:val="28"/>
          <w:szCs w:val="28"/>
        </w:rPr>
        <w:t>.</w:t>
      </w:r>
    </w:p>
    <w:p w:rsidR="00C5136C" w:rsidRPr="00C5136C" w:rsidRDefault="00C5136C" w:rsidP="00C5136C">
      <w:pPr>
        <w:pStyle w:val="a8"/>
        <w:shd w:val="clear" w:color="auto" w:fill="auto"/>
        <w:tabs>
          <w:tab w:val="left" w:pos="1719"/>
        </w:tabs>
        <w:spacing w:after="0" w:line="240" w:lineRule="auto"/>
        <w:ind w:right="40"/>
        <w:jc w:val="left"/>
        <w:rPr>
          <w:rFonts w:ascii="PT Astra Serif" w:hAnsi="PT Astra Serif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</w:rPr>
        <w:br w:type="page"/>
      </w:r>
      <w:r w:rsidRPr="00C5136C">
        <w:rPr>
          <w:rFonts w:ascii="PT Astra Serif" w:hAnsi="PT Astra Serif"/>
          <w:sz w:val="24"/>
          <w:szCs w:val="24"/>
        </w:rPr>
        <w:lastRenderedPageBreak/>
        <w:t>Приложение 1</w:t>
      </w:r>
    </w:p>
    <w:p w:rsidR="00C5136C" w:rsidRPr="00C5136C" w:rsidRDefault="00C5136C" w:rsidP="00C5136C">
      <w:pPr>
        <w:widowControl w:val="0"/>
        <w:spacing w:after="0" w:line="240" w:lineRule="auto"/>
        <w:ind w:left="4536"/>
        <w:jc w:val="center"/>
        <w:outlineLvl w:val="0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t>к Положению о порядке проведения антикоррупционной экспертизы нормативных правовых актов и их проектов</w:t>
      </w:r>
    </w:p>
    <w:p w:rsidR="00C5136C" w:rsidRPr="00C5136C" w:rsidRDefault="00C5136C" w:rsidP="00C5136C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18"/>
          <w:szCs w:val="18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  <w:r w:rsidRPr="00C5136C">
        <w:rPr>
          <w:rFonts w:ascii="PT Astra Serif" w:hAnsi="PT Astra Serif"/>
        </w:rPr>
        <w:t>ФОРМА</w:t>
      </w:r>
    </w:p>
    <w:p w:rsidR="00C5136C" w:rsidRPr="00C5136C" w:rsidRDefault="00C5136C" w:rsidP="00C5136C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  <w:r w:rsidRPr="00C5136C">
        <w:rPr>
          <w:rFonts w:ascii="PT Astra Serif" w:hAnsi="PT Astra Serif"/>
        </w:rPr>
        <w:t xml:space="preserve"> заключения по результатам проведения антикоррупционной экспертизы</w:t>
      </w:r>
    </w:p>
    <w:p w:rsidR="00C5136C" w:rsidRPr="00C5136C" w:rsidRDefault="00C5136C" w:rsidP="00C5136C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C5136C" w:rsidRPr="00C5136C" w:rsidRDefault="00204645" w:rsidP="00C513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Совет депутатов</w:t>
      </w:r>
      <w:r w:rsidR="00C5136C" w:rsidRPr="00C5136C">
        <w:rPr>
          <w:rFonts w:ascii="PT Astra Serif" w:hAnsi="PT Astra Serif"/>
          <w:b/>
          <w:sz w:val="24"/>
          <w:szCs w:val="24"/>
        </w:rPr>
        <w:t xml:space="preserve"> муниципального образования </w:t>
      </w:r>
    </w:p>
    <w:p w:rsidR="00C5136C" w:rsidRPr="00C5136C" w:rsidRDefault="00C5136C" w:rsidP="00C513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5136C">
        <w:rPr>
          <w:rFonts w:ascii="PT Astra Serif" w:hAnsi="PT Astra Serif"/>
          <w:b/>
          <w:sz w:val="24"/>
          <w:szCs w:val="24"/>
        </w:rPr>
        <w:t>«Новомайнское городское поселение» Мелекесского района Ульяновской области</w:t>
      </w:r>
    </w:p>
    <w:p w:rsidR="00C5136C" w:rsidRPr="00C5136C" w:rsidRDefault="00C5136C" w:rsidP="00C513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t>ул. Советская, 6, р.п. Новая Майна, Мелекесский район, Ульяновской области</w:t>
      </w:r>
    </w:p>
    <w:p w:rsidR="00C5136C" w:rsidRPr="00C5136C" w:rsidRDefault="00C5136C" w:rsidP="00C5136C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5136C" w:rsidRPr="00C5136C" w:rsidRDefault="00C5136C" w:rsidP="00C5136C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C5136C">
        <w:rPr>
          <w:rFonts w:ascii="PT Astra Serif" w:hAnsi="PT Astra Serif"/>
          <w:b/>
          <w:bCs/>
          <w:sz w:val="24"/>
          <w:szCs w:val="24"/>
        </w:rPr>
        <w:t xml:space="preserve">Заключение № </w:t>
      </w:r>
    </w:p>
    <w:p w:rsidR="00C5136C" w:rsidRPr="00C5136C" w:rsidRDefault="00C5136C" w:rsidP="00C513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5136C">
        <w:rPr>
          <w:rFonts w:ascii="PT Astra Serif" w:hAnsi="PT Astra Serif"/>
          <w:b/>
          <w:bCs/>
          <w:sz w:val="24"/>
          <w:szCs w:val="24"/>
        </w:rPr>
        <w:t>по результатам проведения антикоррупционной экспертизы проекта</w:t>
      </w:r>
    </w:p>
    <w:p w:rsidR="00C5136C" w:rsidRPr="00C5136C" w:rsidRDefault="00204645" w:rsidP="00C513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Совета депутатов</w:t>
      </w:r>
      <w:r w:rsidR="00C5136C" w:rsidRPr="00C5136C">
        <w:rPr>
          <w:rFonts w:ascii="PT Astra Serif" w:hAnsi="PT Astra Serif"/>
          <w:b/>
          <w:sz w:val="24"/>
          <w:szCs w:val="24"/>
        </w:rPr>
        <w:t xml:space="preserve"> муниципального образования </w:t>
      </w:r>
    </w:p>
    <w:p w:rsidR="00C5136C" w:rsidRPr="00C5136C" w:rsidRDefault="00C5136C" w:rsidP="00C513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5136C">
        <w:rPr>
          <w:rFonts w:ascii="PT Astra Serif" w:hAnsi="PT Astra Serif"/>
          <w:b/>
          <w:sz w:val="24"/>
          <w:szCs w:val="24"/>
        </w:rPr>
        <w:t>«Новомайнское городское поселение» Мелекесского района Ульяновской области</w:t>
      </w:r>
    </w:p>
    <w:p w:rsidR="00C5136C" w:rsidRPr="00C5136C" w:rsidRDefault="00C5136C" w:rsidP="00C5136C">
      <w:pPr>
        <w:spacing w:after="0" w:line="240" w:lineRule="auto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  <w:r w:rsidRPr="00C5136C">
        <w:rPr>
          <w:rFonts w:ascii="PT Astra Serif" w:hAnsi="PT Astra Serif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5136C" w:rsidRPr="00C5136C" w:rsidRDefault="00204645" w:rsidP="00C5136C">
      <w:pPr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Совет депутатов</w:t>
      </w:r>
      <w:r w:rsidR="00C5136C" w:rsidRPr="00C5136C">
        <w:rPr>
          <w:rFonts w:ascii="PT Astra Serif" w:hAnsi="PT Astra Serif"/>
          <w:sz w:val="24"/>
          <w:szCs w:val="24"/>
        </w:rPr>
        <w:t xml:space="preserve"> </w:t>
      </w:r>
      <w:r w:rsidR="00C5136C" w:rsidRPr="00C5136C">
        <w:rPr>
          <w:rFonts w:ascii="PT Astra Serif" w:hAnsi="PT Astra Serif"/>
          <w:sz w:val="24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  <w:r w:rsidR="00C5136C" w:rsidRPr="00C5136C">
        <w:rPr>
          <w:rFonts w:ascii="PT Astra Serif" w:hAnsi="PT Astra Serif"/>
          <w:szCs w:val="24"/>
        </w:rPr>
        <w:t xml:space="preserve"> </w:t>
      </w:r>
      <w:r w:rsidR="00C5136C" w:rsidRPr="00C5136C">
        <w:rPr>
          <w:rFonts w:ascii="PT Astra Serif" w:hAnsi="PT Astra Serif"/>
          <w:sz w:val="24"/>
          <w:szCs w:val="24"/>
        </w:rPr>
        <w:t xml:space="preserve">в соответствии с ч. 4 ст.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</w:t>
      </w:r>
      <w:r>
        <w:rPr>
          <w:rFonts w:ascii="PT Astra Serif" w:hAnsi="PT Astra Serif"/>
          <w:sz w:val="24"/>
          <w:szCs w:val="24"/>
        </w:rPr>
        <w:t>Совета депутатов</w:t>
      </w:r>
      <w:r w:rsidR="00C5136C" w:rsidRPr="00C5136C">
        <w:rPr>
          <w:rFonts w:ascii="PT Astra Serif" w:hAnsi="PT Astra Serif"/>
          <w:sz w:val="24"/>
          <w:szCs w:val="24"/>
        </w:rPr>
        <w:t xml:space="preserve"> муниципального образования «Новомайнское городское поселение» Мелекесского района Ульяновской области и их проектов </w:t>
      </w:r>
    </w:p>
    <w:p w:rsidR="00C5136C" w:rsidRPr="00C5136C" w:rsidRDefault="00C5136C" w:rsidP="00C513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C5136C" w:rsidRPr="00C5136C" w:rsidRDefault="00C5136C" w:rsidP="00C5136C">
      <w:pPr>
        <w:spacing w:after="0" w:line="240" w:lineRule="auto"/>
        <w:jc w:val="center"/>
        <w:rPr>
          <w:rFonts w:ascii="PT Astra Serif" w:hAnsi="PT Astra Serif"/>
        </w:rPr>
      </w:pPr>
      <w:r w:rsidRPr="00C5136C">
        <w:rPr>
          <w:rFonts w:ascii="PT Astra Serif" w:hAnsi="PT Astra Serif"/>
        </w:rPr>
        <w:t>(</w:t>
      </w:r>
      <w:r w:rsidRPr="00C5136C">
        <w:rPr>
          <w:rFonts w:ascii="PT Astra Serif" w:hAnsi="PT Astra Serif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5136C" w:rsidRPr="00C5136C" w:rsidRDefault="00C5136C" w:rsidP="00C5136C">
      <w:pPr>
        <w:spacing w:after="0" w:line="240" w:lineRule="auto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C5136C" w:rsidRPr="00C5136C" w:rsidRDefault="00C5136C" w:rsidP="00C5136C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C5136C" w:rsidRPr="00C5136C" w:rsidRDefault="00C5136C" w:rsidP="00C5136C">
      <w:pPr>
        <w:spacing w:after="0" w:line="240" w:lineRule="auto"/>
        <w:outlineLvl w:val="0"/>
        <w:rPr>
          <w:rFonts w:ascii="PT Astra Serif" w:hAnsi="PT Astra Serif"/>
          <w:b/>
          <w:bCs/>
          <w:sz w:val="24"/>
          <w:szCs w:val="24"/>
        </w:rPr>
      </w:pPr>
      <w:r w:rsidRPr="00C5136C">
        <w:rPr>
          <w:rFonts w:ascii="PT Astra Serif" w:hAnsi="PT Astra Serif"/>
          <w:b/>
          <w:bCs/>
          <w:sz w:val="24"/>
          <w:szCs w:val="24"/>
        </w:rPr>
        <w:t>Вариант 1:</w:t>
      </w:r>
    </w:p>
    <w:p w:rsidR="00C5136C" w:rsidRPr="00C5136C" w:rsidRDefault="00C5136C" w:rsidP="00C5136C">
      <w:pPr>
        <w:spacing w:after="0" w:line="240" w:lineRule="auto"/>
        <w:ind w:firstLine="567"/>
        <w:outlineLvl w:val="0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t>В представленном</w:t>
      </w:r>
    </w:p>
    <w:p w:rsidR="00C5136C" w:rsidRPr="00C5136C" w:rsidRDefault="00C5136C" w:rsidP="00C513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  <w:r w:rsidRPr="00C5136C">
        <w:rPr>
          <w:rFonts w:ascii="PT Astra Serif" w:hAnsi="PT Astra Serif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5136C" w:rsidRPr="00C5136C" w:rsidRDefault="00C5136C" w:rsidP="00C5136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t>коррупциогенные факторы не выявлены.</w:t>
      </w:r>
    </w:p>
    <w:p w:rsidR="00C5136C" w:rsidRPr="00C5136C" w:rsidRDefault="00C5136C" w:rsidP="00C5136C">
      <w:pPr>
        <w:spacing w:after="0" w:line="240" w:lineRule="auto"/>
        <w:rPr>
          <w:rFonts w:ascii="PT Astra Serif" w:hAnsi="PT Astra Serif"/>
          <w:sz w:val="16"/>
          <w:szCs w:val="16"/>
        </w:rPr>
      </w:pPr>
    </w:p>
    <w:p w:rsidR="00C5136C" w:rsidRPr="00C5136C" w:rsidRDefault="00C5136C" w:rsidP="00C5136C">
      <w:pPr>
        <w:spacing w:after="0" w:line="240" w:lineRule="auto"/>
        <w:outlineLvl w:val="0"/>
        <w:rPr>
          <w:rFonts w:ascii="PT Astra Serif" w:hAnsi="PT Astra Serif"/>
          <w:b/>
          <w:bCs/>
          <w:sz w:val="24"/>
          <w:szCs w:val="24"/>
        </w:rPr>
      </w:pPr>
      <w:r w:rsidRPr="00C5136C">
        <w:rPr>
          <w:rFonts w:ascii="PT Astra Serif" w:hAnsi="PT Astra Serif"/>
          <w:b/>
          <w:bCs/>
          <w:sz w:val="24"/>
          <w:szCs w:val="24"/>
        </w:rPr>
        <w:t>Вариант 2:</w:t>
      </w:r>
    </w:p>
    <w:p w:rsidR="00C5136C" w:rsidRPr="00C5136C" w:rsidRDefault="00C5136C" w:rsidP="00C5136C">
      <w:pPr>
        <w:spacing w:after="0" w:line="240" w:lineRule="auto"/>
        <w:ind w:firstLine="567"/>
        <w:outlineLvl w:val="0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t>В представленном</w:t>
      </w:r>
    </w:p>
    <w:p w:rsidR="00C5136C" w:rsidRPr="00C5136C" w:rsidRDefault="00C5136C" w:rsidP="00C513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  <w:r w:rsidRPr="00C5136C">
        <w:rPr>
          <w:rFonts w:ascii="PT Astra Serif" w:hAnsi="PT Astra Serif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5136C" w:rsidRPr="00C5136C" w:rsidRDefault="00C5136C" w:rsidP="00C5136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t xml:space="preserve">выявлены следующие коррупциогенные факторы </w:t>
      </w:r>
      <w:r w:rsidRPr="00C5136C">
        <w:rPr>
          <w:rStyle w:val="a6"/>
          <w:rFonts w:ascii="PT Astra Serif" w:hAnsi="PT Astra Serif"/>
          <w:sz w:val="24"/>
          <w:szCs w:val="24"/>
        </w:rPr>
        <w:footnoteReference w:id="1"/>
      </w:r>
      <w:r w:rsidRPr="00C5136C">
        <w:rPr>
          <w:rFonts w:ascii="PT Astra Serif" w:hAnsi="PT Astra Serif"/>
          <w:sz w:val="24"/>
          <w:szCs w:val="24"/>
        </w:rPr>
        <w:t>:</w:t>
      </w:r>
    </w:p>
    <w:p w:rsidR="00C5136C" w:rsidRPr="00C5136C" w:rsidRDefault="00C5136C" w:rsidP="00C5136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t>1. _______________________________________________________________________________</w:t>
      </w:r>
    </w:p>
    <w:p w:rsidR="00C5136C" w:rsidRPr="00C5136C" w:rsidRDefault="00C5136C" w:rsidP="00C5136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t>2. _______________________________________________________________________________</w:t>
      </w:r>
    </w:p>
    <w:p w:rsidR="00C5136C" w:rsidRPr="00C5136C" w:rsidRDefault="00C5136C" w:rsidP="00C5136C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t>В целях устранения выявленных коррупциогенных факторов предлагается</w:t>
      </w:r>
    </w:p>
    <w:p w:rsidR="00C5136C" w:rsidRPr="00C5136C" w:rsidRDefault="00C5136C" w:rsidP="00C5136C">
      <w:pPr>
        <w:spacing w:after="0" w:line="240" w:lineRule="auto"/>
        <w:ind w:firstLine="567"/>
        <w:jc w:val="both"/>
        <w:rPr>
          <w:rFonts w:ascii="PT Astra Serif" w:hAnsi="PT Astra Serif"/>
          <w:sz w:val="2"/>
          <w:szCs w:val="2"/>
        </w:rPr>
      </w:pPr>
      <w:r w:rsidRPr="00C5136C">
        <w:rPr>
          <w:rFonts w:ascii="PT Astra Serif" w:hAnsi="PT Astra Serif"/>
          <w:sz w:val="24"/>
          <w:szCs w:val="24"/>
        </w:rPr>
        <w:br/>
      </w:r>
    </w:p>
    <w:p w:rsidR="00C5136C" w:rsidRPr="00C5136C" w:rsidRDefault="00C5136C" w:rsidP="00C5136C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  <w:r w:rsidRPr="00C5136C">
        <w:rPr>
          <w:rFonts w:ascii="PT Astra Serif" w:hAnsi="PT Astra Serif"/>
          <w:sz w:val="18"/>
          <w:szCs w:val="18"/>
        </w:rPr>
        <w:lastRenderedPageBreak/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5136C" w:rsidRPr="00C5136C" w:rsidTr="00A80C1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6C" w:rsidRPr="00C5136C" w:rsidRDefault="00C5136C" w:rsidP="00C513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6C" w:rsidRPr="00C5136C" w:rsidRDefault="00C5136C" w:rsidP="00C513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6C" w:rsidRPr="00C5136C" w:rsidRDefault="00C5136C" w:rsidP="00C513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6C" w:rsidRPr="00C5136C" w:rsidRDefault="00C5136C" w:rsidP="00C513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6C" w:rsidRPr="00C5136C" w:rsidRDefault="00C5136C" w:rsidP="00C513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136C" w:rsidRPr="00C5136C" w:rsidTr="00A80C1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5136C" w:rsidRPr="00C5136C" w:rsidRDefault="00C5136C" w:rsidP="00C5136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5136C">
              <w:rPr>
                <w:rFonts w:ascii="PT Astra Serif" w:hAnsi="PT Astra Serif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5136C" w:rsidRPr="00C5136C" w:rsidRDefault="00C5136C" w:rsidP="00C5136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C5136C" w:rsidRPr="00C5136C" w:rsidRDefault="00C5136C" w:rsidP="00C5136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5136C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5136C" w:rsidRPr="00C5136C" w:rsidRDefault="00C5136C" w:rsidP="00C5136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5136C" w:rsidRPr="00C5136C" w:rsidRDefault="00C5136C" w:rsidP="00C5136C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5136C">
              <w:rPr>
                <w:rFonts w:ascii="PT Astra Serif" w:hAnsi="PT Astra Serif"/>
                <w:sz w:val="18"/>
                <w:szCs w:val="18"/>
              </w:rPr>
              <w:t>(инициалы, фамилия)</w:t>
            </w:r>
          </w:p>
        </w:tc>
      </w:tr>
    </w:tbl>
    <w:p w:rsidR="00C5136C" w:rsidRPr="00C5136C" w:rsidRDefault="00C5136C" w:rsidP="00C5136C">
      <w:pPr>
        <w:widowControl w:val="0"/>
        <w:spacing w:after="0" w:line="240" w:lineRule="auto"/>
        <w:outlineLvl w:val="0"/>
        <w:rPr>
          <w:rFonts w:ascii="PT Astra Serif" w:hAnsi="PT Astra Serif"/>
          <w:sz w:val="2"/>
          <w:szCs w:val="2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204645" w:rsidRPr="00C5136C" w:rsidRDefault="00204645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</w:p>
    <w:p w:rsidR="00C5136C" w:rsidRPr="00C5136C" w:rsidRDefault="00C5136C" w:rsidP="00C5136C">
      <w:pPr>
        <w:pStyle w:val="a3"/>
        <w:spacing w:before="0" w:beforeAutospacing="0" w:after="0" w:afterAutospacing="0"/>
        <w:ind w:left="4536"/>
        <w:jc w:val="center"/>
        <w:rPr>
          <w:rFonts w:ascii="PT Astra Serif" w:hAnsi="PT Astra Serif"/>
        </w:rPr>
      </w:pPr>
      <w:r w:rsidRPr="00C5136C">
        <w:rPr>
          <w:rFonts w:ascii="PT Astra Serif" w:hAnsi="PT Astra Serif"/>
        </w:rPr>
        <w:lastRenderedPageBreak/>
        <w:t>Приложение 2</w:t>
      </w:r>
    </w:p>
    <w:p w:rsidR="00C5136C" w:rsidRPr="00C5136C" w:rsidRDefault="00C5136C" w:rsidP="00C5136C">
      <w:pPr>
        <w:widowControl w:val="0"/>
        <w:spacing w:after="0" w:line="240" w:lineRule="auto"/>
        <w:ind w:left="4536"/>
        <w:jc w:val="center"/>
        <w:outlineLvl w:val="0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t>к Положению о порядке проведения антикоррупционной экспертизы нормативных правовых актов и их проектов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1200"/>
        <w:jc w:val="left"/>
        <w:rPr>
          <w:rFonts w:ascii="PT Astra Serif" w:hAnsi="PT Astra Serif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1200"/>
        <w:jc w:val="left"/>
        <w:rPr>
          <w:rFonts w:ascii="PT Astra Serif" w:hAnsi="PT Astra Serif"/>
        </w:rPr>
      </w:pPr>
    </w:p>
    <w:p w:rsidR="00C5136C" w:rsidRPr="00C5136C" w:rsidRDefault="00C5136C" w:rsidP="00C5136C">
      <w:pPr>
        <w:pStyle w:val="71"/>
        <w:shd w:val="clear" w:color="auto" w:fill="auto"/>
        <w:tabs>
          <w:tab w:val="left" w:pos="7790"/>
          <w:tab w:val="left" w:pos="8625"/>
        </w:tabs>
        <w:spacing w:before="0" w:line="240" w:lineRule="auto"/>
        <w:ind w:left="100"/>
        <w:jc w:val="left"/>
        <w:rPr>
          <w:rFonts w:ascii="PT Astra Serif" w:hAnsi="PT Astra Serif"/>
        </w:rPr>
      </w:pPr>
      <w:r w:rsidRPr="00C5136C">
        <w:rPr>
          <w:rFonts w:ascii="PT Astra Serif" w:hAnsi="PT Astra Serif"/>
        </w:rPr>
        <w:t xml:space="preserve">                                          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320"/>
        <w:jc w:val="left"/>
        <w:rPr>
          <w:rFonts w:ascii="PT Astra Serif" w:hAnsi="PT Astra Serif"/>
        </w:rPr>
      </w:pPr>
      <w:r w:rsidRPr="00C5136C">
        <w:rPr>
          <w:rFonts w:ascii="PT Astra Serif" w:hAnsi="PT Astra Serif"/>
        </w:rPr>
        <w:t>СПРАВКА</w:t>
      </w:r>
    </w:p>
    <w:p w:rsidR="00C5136C" w:rsidRDefault="00C5136C" w:rsidP="00C5136C">
      <w:pPr>
        <w:pStyle w:val="a8"/>
        <w:shd w:val="clear" w:color="auto" w:fill="auto"/>
        <w:spacing w:after="0" w:line="240" w:lineRule="auto"/>
        <w:ind w:left="1200"/>
        <w:jc w:val="left"/>
        <w:rPr>
          <w:rFonts w:ascii="PT Astra Serif" w:hAnsi="PT Astra Serif"/>
        </w:rPr>
      </w:pPr>
      <w:r w:rsidRPr="00C5136C">
        <w:rPr>
          <w:rFonts w:ascii="PT Astra Serif" w:hAnsi="PT Astra Serif"/>
        </w:rPr>
        <w:t>об отсутствии экспертного заключения независимого эксперта</w:t>
      </w:r>
    </w:p>
    <w:p w:rsidR="00204645" w:rsidRPr="00C5136C" w:rsidRDefault="00204645" w:rsidP="00C5136C">
      <w:pPr>
        <w:pStyle w:val="a8"/>
        <w:shd w:val="clear" w:color="auto" w:fill="auto"/>
        <w:spacing w:after="0" w:line="240" w:lineRule="auto"/>
        <w:ind w:left="1200"/>
        <w:jc w:val="left"/>
        <w:rPr>
          <w:rFonts w:ascii="PT Astra Serif" w:hAnsi="PT Astra Serif"/>
        </w:rPr>
      </w:pPr>
    </w:p>
    <w:p w:rsidR="00C5136C" w:rsidRPr="00C5136C" w:rsidRDefault="00C5136C" w:rsidP="00C5136C">
      <w:pPr>
        <w:pStyle w:val="a8"/>
        <w:framePr w:h="269" w:hSpace="411" w:wrap="around" w:vAnchor="text" w:hAnchor="margin" w:x="9048" w:y="1614"/>
        <w:shd w:val="clear" w:color="auto" w:fill="auto"/>
        <w:spacing w:after="0" w:line="240" w:lineRule="auto"/>
        <w:ind w:left="100"/>
        <w:jc w:val="left"/>
        <w:rPr>
          <w:rFonts w:ascii="PT Astra Serif" w:hAnsi="PT Astra Serif"/>
        </w:rPr>
      </w:pPr>
      <w:r w:rsidRPr="00C5136C">
        <w:rPr>
          <w:rFonts w:ascii="PT Astra Serif" w:hAnsi="PT Astra Serif"/>
        </w:rPr>
        <w:t xml:space="preserve"> 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20" w:firstLine="740"/>
        <w:jc w:val="both"/>
        <w:rPr>
          <w:rFonts w:ascii="PT Astra Serif" w:hAnsi="PT Astra Serif"/>
        </w:rPr>
      </w:pPr>
      <w:r w:rsidRPr="00C5136C">
        <w:rPr>
          <w:rFonts w:ascii="PT Astra Serif" w:hAnsi="PT Astra Serif"/>
        </w:rPr>
        <w:t xml:space="preserve">За время размещения на официальном сайте </w:t>
      </w:r>
      <w:r w:rsidR="00204645">
        <w:rPr>
          <w:rFonts w:ascii="PT Astra Serif" w:hAnsi="PT Astra Serif"/>
          <w:sz w:val="28"/>
          <w:szCs w:val="28"/>
        </w:rPr>
        <w:t>а</w:t>
      </w:r>
      <w:r w:rsidRPr="00C5136C">
        <w:rPr>
          <w:rFonts w:ascii="PT Astra Serif" w:hAnsi="PT Astra Serif"/>
          <w:sz w:val="28"/>
          <w:szCs w:val="28"/>
        </w:rPr>
        <w:t xml:space="preserve">дминистрации муниципального образования «Новомайнское городское поселение» Мелекесского района Ульяновской области (http://n-maina.m-vestnik.ru/) </w:t>
      </w:r>
      <w:r w:rsidRPr="00C5136C">
        <w:rPr>
          <w:rFonts w:ascii="PT Astra Serif" w:hAnsi="PT Astra Serif"/>
        </w:rPr>
        <w:t>в информационно - телекоммуникационной сети «Интернет» проекта нормативного правового акта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20" w:hanging="20"/>
        <w:jc w:val="both"/>
        <w:rPr>
          <w:rFonts w:ascii="PT Astra Serif" w:hAnsi="PT Astra Serif"/>
        </w:rPr>
      </w:pPr>
      <w:r w:rsidRPr="00C5136C">
        <w:rPr>
          <w:rFonts w:ascii="PT Astra Serif" w:hAnsi="PT Astra Serif"/>
        </w:rPr>
        <w:t>______________________________________________________________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20" w:hanging="20"/>
        <w:rPr>
          <w:rStyle w:val="413"/>
          <w:rFonts w:ascii="PT Astra Serif" w:hAnsi="PT Astra Serif"/>
        </w:rPr>
      </w:pPr>
      <w:r w:rsidRPr="00C5136C">
        <w:rPr>
          <w:rFonts w:ascii="PT Astra Serif" w:hAnsi="PT Astra Serif"/>
        </w:rPr>
        <w:t xml:space="preserve">(название нормативного правового акта) 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20" w:hanging="20"/>
        <w:jc w:val="left"/>
        <w:rPr>
          <w:rFonts w:ascii="PT Astra Serif" w:hAnsi="PT Astra Serif"/>
        </w:rPr>
      </w:pPr>
      <w:r w:rsidRPr="00C5136C">
        <w:rPr>
          <w:rStyle w:val="413"/>
          <w:rFonts w:ascii="PT Astra Serif" w:hAnsi="PT Astra Serif"/>
        </w:rPr>
        <w:t xml:space="preserve">«___»_______________20____г. по  </w:t>
      </w:r>
      <w:r w:rsidRPr="00C5136C">
        <w:rPr>
          <w:rStyle w:val="413"/>
          <w:rFonts w:ascii="PT Astra Serif" w:hAnsi="PT Astra Serif"/>
        </w:rPr>
        <w:tab/>
        <w:t>«____»_________ ___20_____г.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20"/>
        <w:jc w:val="both"/>
        <w:rPr>
          <w:rFonts w:ascii="PT Astra Serif" w:hAnsi="PT Astra Serif"/>
        </w:rPr>
      </w:pPr>
      <w:r w:rsidRPr="00C5136C">
        <w:rPr>
          <w:rFonts w:ascii="PT Astra Serif" w:hAnsi="PT Astra Serif"/>
        </w:rPr>
        <w:t>заключения независимых экспертов по результатам его антикоррупционной экспертизы не поступили.</w:t>
      </w:r>
    </w:p>
    <w:p w:rsidR="00C5136C" w:rsidRPr="00C5136C" w:rsidRDefault="00C5136C" w:rsidP="00C5136C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40" w:lineRule="auto"/>
        <w:ind w:left="20"/>
        <w:jc w:val="left"/>
        <w:rPr>
          <w:rFonts w:ascii="PT Astra Serif" w:hAnsi="PT Astra Serif"/>
        </w:rPr>
      </w:pPr>
      <w:r w:rsidRPr="00C5136C">
        <w:rPr>
          <w:rFonts w:ascii="PT Astra Serif" w:hAnsi="PT Astra Serif"/>
        </w:rPr>
        <w:t>(наименование должности)</w:t>
      </w:r>
      <w:r w:rsidRPr="00C5136C">
        <w:rPr>
          <w:rFonts w:ascii="PT Astra Serif" w:hAnsi="PT Astra Serif"/>
        </w:rPr>
        <w:tab/>
        <w:t>(подпись)</w:t>
      </w:r>
      <w:r w:rsidRPr="00C5136C">
        <w:rPr>
          <w:rFonts w:ascii="PT Astra Serif" w:hAnsi="PT Astra Serif"/>
        </w:rPr>
        <w:tab/>
        <w:t>(инициалы, фамилия)</w:t>
      </w: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204645" w:rsidRDefault="00204645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204645" w:rsidRDefault="00204645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204645" w:rsidRDefault="00204645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204645" w:rsidRDefault="00204645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204645" w:rsidRPr="00C5136C" w:rsidRDefault="00204645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pStyle w:val="a8"/>
        <w:shd w:val="clear" w:color="auto" w:fill="auto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lastRenderedPageBreak/>
        <w:t>Приложение 3</w:t>
      </w:r>
    </w:p>
    <w:p w:rsidR="00C5136C" w:rsidRPr="00C5136C" w:rsidRDefault="00C5136C" w:rsidP="00C5136C">
      <w:pPr>
        <w:widowControl w:val="0"/>
        <w:spacing w:after="0" w:line="240" w:lineRule="auto"/>
        <w:ind w:left="4536"/>
        <w:jc w:val="center"/>
        <w:outlineLvl w:val="0"/>
        <w:rPr>
          <w:rFonts w:ascii="PT Astra Serif" w:hAnsi="PT Astra Serif"/>
          <w:sz w:val="24"/>
          <w:szCs w:val="24"/>
        </w:rPr>
      </w:pPr>
      <w:r w:rsidRPr="00C5136C">
        <w:rPr>
          <w:rFonts w:ascii="PT Astra Serif" w:hAnsi="PT Astra Serif"/>
          <w:sz w:val="24"/>
          <w:szCs w:val="24"/>
        </w:rPr>
        <w:t>к Положению о порядке проведения антикоррупционной экспертизы нормативных правовых актов и их проектов</w:t>
      </w:r>
    </w:p>
    <w:p w:rsidR="00C5136C" w:rsidRPr="00C5136C" w:rsidRDefault="00C5136C" w:rsidP="00C5136C">
      <w:pPr>
        <w:widowControl w:val="0"/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</w:p>
    <w:p w:rsidR="00C5136C" w:rsidRPr="00C5136C" w:rsidRDefault="00C5136C" w:rsidP="00C5136C">
      <w:pPr>
        <w:widowControl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4"/>
        </w:rPr>
      </w:pPr>
      <w:r w:rsidRPr="00C5136C">
        <w:rPr>
          <w:rFonts w:ascii="PT Astra Serif" w:hAnsi="PT Astra Serif"/>
          <w:b/>
          <w:sz w:val="28"/>
          <w:szCs w:val="24"/>
        </w:rPr>
        <w:t xml:space="preserve">Форма журнала учета проектов нормативных правовых актов, поступивших на антикоррупционную экспертизу </w:t>
      </w:r>
    </w:p>
    <w:p w:rsidR="00C5136C" w:rsidRPr="00C5136C" w:rsidRDefault="00C5136C" w:rsidP="00C5136C">
      <w:pPr>
        <w:widowControl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76"/>
        <w:gridCol w:w="1843"/>
        <w:gridCol w:w="1417"/>
        <w:gridCol w:w="1559"/>
        <w:gridCol w:w="1276"/>
        <w:gridCol w:w="1667"/>
      </w:tblGrid>
      <w:tr w:rsidR="00C5136C" w:rsidRPr="00C5136C" w:rsidTr="00A80C10">
        <w:trPr>
          <w:cantSplit/>
          <w:trHeight w:val="3452"/>
        </w:trPr>
        <w:tc>
          <w:tcPr>
            <w:tcW w:w="817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C5136C" w:rsidRPr="00C5136C" w:rsidRDefault="00C5136C" w:rsidP="00C5136C">
            <w:pPr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>Дата поступления проекта акта на антикоррупционную экспертизу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C5136C" w:rsidRPr="00C5136C" w:rsidRDefault="00C5136C" w:rsidP="00C5136C">
            <w:pPr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 xml:space="preserve">Наименование поступившего на антикоррупционную экспертизу проекта нормативного правового акта в день поступления 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C5136C" w:rsidRPr="00C5136C" w:rsidRDefault="00C5136C" w:rsidP="00C5136C">
            <w:pPr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>Сведения о специалисте, подготовившем проект акта (исполнитель)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C5136C" w:rsidRPr="00C5136C" w:rsidRDefault="00C5136C" w:rsidP="00C5136C">
            <w:pPr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>Сведения о должностном лице, проводившем антикоррупционную экспертизу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C5136C" w:rsidRPr="00C5136C" w:rsidRDefault="00C5136C" w:rsidP="00C5136C">
            <w:pPr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 xml:space="preserve">Сведения о выявленных коррупциогенных факторах, либо об их отсутствии </w:t>
            </w:r>
          </w:p>
        </w:tc>
        <w:tc>
          <w:tcPr>
            <w:tcW w:w="1667" w:type="dxa"/>
            <w:shd w:val="clear" w:color="auto" w:fill="auto"/>
            <w:textDirection w:val="btLr"/>
          </w:tcPr>
          <w:p w:rsidR="00C5136C" w:rsidRPr="00C5136C" w:rsidRDefault="00C5136C" w:rsidP="00C5136C">
            <w:pPr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>Реквизиты заключения антикоррупционной экспертизы (указывается дата и номер заключения)</w:t>
            </w:r>
          </w:p>
        </w:tc>
      </w:tr>
      <w:tr w:rsidR="00C5136C" w:rsidRPr="00C5136C" w:rsidTr="00A80C10">
        <w:tc>
          <w:tcPr>
            <w:tcW w:w="817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4"/>
              </w:rPr>
            </w:pPr>
            <w:r w:rsidRPr="00C5136C">
              <w:rPr>
                <w:rFonts w:ascii="PT Astra Serif" w:hAnsi="PT Astra Serif"/>
                <w:sz w:val="28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4"/>
              </w:rPr>
            </w:pPr>
            <w:r w:rsidRPr="00C5136C">
              <w:rPr>
                <w:rFonts w:ascii="PT Astra Serif" w:hAnsi="PT Astra Serif"/>
                <w:sz w:val="28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4"/>
              </w:rPr>
            </w:pPr>
            <w:r w:rsidRPr="00C5136C">
              <w:rPr>
                <w:rFonts w:ascii="PT Astra Serif" w:hAnsi="PT Astra Serif"/>
                <w:sz w:val="28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4"/>
              </w:rPr>
            </w:pPr>
            <w:r w:rsidRPr="00C5136C">
              <w:rPr>
                <w:rFonts w:ascii="PT Astra Serif" w:hAnsi="PT Astra Serif"/>
                <w:sz w:val="2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4"/>
              </w:rPr>
            </w:pPr>
            <w:r w:rsidRPr="00C5136C">
              <w:rPr>
                <w:rFonts w:ascii="PT Astra Serif" w:hAnsi="PT Astra Serif"/>
                <w:sz w:val="28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4"/>
              </w:rPr>
            </w:pPr>
            <w:r w:rsidRPr="00C5136C">
              <w:rPr>
                <w:rFonts w:ascii="PT Astra Serif" w:hAnsi="PT Astra Serif"/>
                <w:sz w:val="28"/>
                <w:szCs w:val="24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4"/>
              </w:rPr>
            </w:pPr>
            <w:r w:rsidRPr="00C5136C">
              <w:rPr>
                <w:rFonts w:ascii="PT Astra Serif" w:hAnsi="PT Astra Serif"/>
                <w:sz w:val="28"/>
                <w:szCs w:val="24"/>
              </w:rPr>
              <w:t>7</w:t>
            </w:r>
          </w:p>
        </w:tc>
      </w:tr>
    </w:tbl>
    <w:p w:rsidR="00C5136C" w:rsidRPr="00C5136C" w:rsidRDefault="00C5136C" w:rsidP="00C5136C">
      <w:pPr>
        <w:widowControl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4"/>
        </w:rPr>
      </w:pPr>
    </w:p>
    <w:p w:rsidR="00C5136C" w:rsidRPr="00C5136C" w:rsidRDefault="00C5136C" w:rsidP="00C5136C">
      <w:pPr>
        <w:widowControl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4"/>
        </w:rPr>
      </w:pPr>
      <w:r w:rsidRPr="00C5136C">
        <w:rPr>
          <w:rFonts w:ascii="PT Astra Serif" w:hAnsi="PT Astra Serif"/>
          <w:b/>
          <w:sz w:val="28"/>
          <w:szCs w:val="24"/>
        </w:rPr>
        <w:t xml:space="preserve">Форма журнала учета нормативных правовых актов, поступивших на антикоррупционную экспертизу </w:t>
      </w:r>
    </w:p>
    <w:p w:rsidR="00C5136C" w:rsidRPr="00C5136C" w:rsidRDefault="00C5136C" w:rsidP="00C5136C">
      <w:pPr>
        <w:widowControl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1701"/>
        <w:gridCol w:w="1701"/>
        <w:gridCol w:w="1984"/>
      </w:tblGrid>
      <w:tr w:rsidR="00C5136C" w:rsidRPr="00C5136C" w:rsidTr="00A80C10">
        <w:trPr>
          <w:cantSplit/>
          <w:trHeight w:val="3452"/>
        </w:trPr>
        <w:tc>
          <w:tcPr>
            <w:tcW w:w="817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C5136C" w:rsidRPr="00C5136C" w:rsidRDefault="00C5136C" w:rsidP="00C5136C">
            <w:pPr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>Дата поступления проекта акта на антикоррупционную экспертизу</w:t>
            </w:r>
          </w:p>
        </w:tc>
        <w:tc>
          <w:tcPr>
            <w:tcW w:w="2127" w:type="dxa"/>
            <w:shd w:val="clear" w:color="auto" w:fill="auto"/>
            <w:textDirection w:val="btLr"/>
          </w:tcPr>
          <w:p w:rsidR="00C5136C" w:rsidRPr="00C5136C" w:rsidRDefault="00C5136C" w:rsidP="00C5136C">
            <w:pPr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>Реквизиты и наименование поступившего на антикоррупционную экспертизу нормативного правового акта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C5136C" w:rsidRPr="00C5136C" w:rsidRDefault="00C5136C" w:rsidP="00C5136C">
            <w:pPr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>Сведения о должностном лице, проводившем антикоррупционную экспертизу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C5136C" w:rsidRPr="00C5136C" w:rsidRDefault="00C5136C" w:rsidP="00C5136C">
            <w:pPr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 xml:space="preserve">Сведения о выявленных коррупциогенных факторах, либо об их отсутствии </w:t>
            </w:r>
          </w:p>
        </w:tc>
        <w:tc>
          <w:tcPr>
            <w:tcW w:w="1984" w:type="dxa"/>
            <w:shd w:val="clear" w:color="auto" w:fill="auto"/>
            <w:textDirection w:val="btLr"/>
          </w:tcPr>
          <w:p w:rsidR="00C5136C" w:rsidRPr="00C5136C" w:rsidRDefault="00C5136C" w:rsidP="00C5136C">
            <w:pPr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C5136C">
              <w:rPr>
                <w:rFonts w:ascii="PT Astra Serif" w:hAnsi="PT Astra Serif"/>
                <w:sz w:val="24"/>
                <w:szCs w:val="24"/>
              </w:rPr>
              <w:t>Реквизиты заключения антикоррупционной экспертизы (дата, номер)</w:t>
            </w:r>
          </w:p>
        </w:tc>
      </w:tr>
      <w:tr w:rsidR="00C5136C" w:rsidRPr="00C5136C" w:rsidTr="00A80C10">
        <w:tc>
          <w:tcPr>
            <w:tcW w:w="817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4"/>
              </w:rPr>
            </w:pPr>
            <w:r w:rsidRPr="00C5136C">
              <w:rPr>
                <w:rFonts w:ascii="PT Astra Serif" w:hAnsi="PT Astra Serif"/>
                <w:sz w:val="2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4"/>
              </w:rPr>
            </w:pPr>
            <w:r w:rsidRPr="00C5136C">
              <w:rPr>
                <w:rFonts w:ascii="PT Astra Serif" w:hAnsi="PT Astra Serif"/>
                <w:sz w:val="28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4"/>
              </w:rPr>
            </w:pPr>
            <w:r w:rsidRPr="00C5136C">
              <w:rPr>
                <w:rFonts w:ascii="PT Astra Serif" w:hAnsi="PT Astra Serif"/>
                <w:sz w:val="28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4"/>
              </w:rPr>
            </w:pPr>
            <w:r w:rsidRPr="00C5136C">
              <w:rPr>
                <w:rFonts w:ascii="PT Astra Serif" w:hAnsi="PT Astra Serif"/>
                <w:sz w:val="28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4"/>
              </w:rPr>
            </w:pPr>
            <w:r w:rsidRPr="00C5136C">
              <w:rPr>
                <w:rFonts w:ascii="PT Astra Serif" w:hAnsi="PT Astra Serif"/>
                <w:sz w:val="28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5136C" w:rsidRPr="00C5136C" w:rsidRDefault="00C5136C" w:rsidP="00C5136C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4"/>
              </w:rPr>
            </w:pPr>
            <w:r w:rsidRPr="00C5136C">
              <w:rPr>
                <w:rFonts w:ascii="PT Astra Serif" w:hAnsi="PT Astra Serif"/>
                <w:sz w:val="28"/>
                <w:szCs w:val="24"/>
              </w:rPr>
              <w:t>6</w:t>
            </w:r>
          </w:p>
        </w:tc>
      </w:tr>
    </w:tbl>
    <w:p w:rsidR="00327255" w:rsidRPr="00C5136C" w:rsidRDefault="00327255" w:rsidP="00C5136C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C5136C" w:rsidRPr="00C5136C" w:rsidRDefault="00C5136C" w:rsidP="00C5136C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937171" w:rsidRDefault="00937171" w:rsidP="00937171">
      <w:pPr>
        <w:pStyle w:val="ConsPlusNormal"/>
        <w:jc w:val="both"/>
        <w:outlineLvl w:val="1"/>
        <w:rPr>
          <w:rFonts w:ascii="PT Astra Serif" w:hAnsi="PT Astra Serif"/>
          <w:sz w:val="28"/>
          <w:szCs w:val="28"/>
        </w:rPr>
      </w:pPr>
    </w:p>
    <w:sectPr w:rsidR="00937171" w:rsidSect="007D58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D8" w:rsidRDefault="00245AD8" w:rsidP="00C5136C">
      <w:pPr>
        <w:spacing w:after="0" w:line="240" w:lineRule="auto"/>
      </w:pPr>
      <w:r>
        <w:separator/>
      </w:r>
    </w:p>
  </w:endnote>
  <w:endnote w:type="continuationSeparator" w:id="0">
    <w:p w:rsidR="00245AD8" w:rsidRDefault="00245AD8" w:rsidP="00C5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D8" w:rsidRDefault="00245AD8" w:rsidP="00C5136C">
      <w:pPr>
        <w:spacing w:after="0" w:line="240" w:lineRule="auto"/>
      </w:pPr>
      <w:r>
        <w:separator/>
      </w:r>
    </w:p>
  </w:footnote>
  <w:footnote w:type="continuationSeparator" w:id="0">
    <w:p w:rsidR="00245AD8" w:rsidRDefault="00245AD8" w:rsidP="00C5136C">
      <w:pPr>
        <w:spacing w:after="0" w:line="240" w:lineRule="auto"/>
      </w:pPr>
      <w:r>
        <w:continuationSeparator/>
      </w:r>
    </w:p>
  </w:footnote>
  <w:footnote w:id="1">
    <w:p w:rsidR="00C5136C" w:rsidRPr="002D6723" w:rsidRDefault="00C5136C" w:rsidP="00C5136C">
      <w:pPr>
        <w:pStyle w:val="a4"/>
        <w:ind w:firstLine="567"/>
        <w:jc w:val="both"/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53AA6E01"/>
    <w:multiLevelType w:val="multilevel"/>
    <w:tmpl w:val="F1DC1AF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0"/>
        </w:tabs>
        <w:ind w:left="4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1D"/>
    <w:rsid w:val="000203E9"/>
    <w:rsid w:val="00034C4A"/>
    <w:rsid w:val="000776CC"/>
    <w:rsid w:val="000C2728"/>
    <w:rsid w:val="00141F8C"/>
    <w:rsid w:val="001B3E0A"/>
    <w:rsid w:val="00204645"/>
    <w:rsid w:val="00245AD8"/>
    <w:rsid w:val="00253E57"/>
    <w:rsid w:val="00262A79"/>
    <w:rsid w:val="002B3343"/>
    <w:rsid w:val="00327255"/>
    <w:rsid w:val="003447DA"/>
    <w:rsid w:val="004655A9"/>
    <w:rsid w:val="00702184"/>
    <w:rsid w:val="007D58EF"/>
    <w:rsid w:val="008E0574"/>
    <w:rsid w:val="00937171"/>
    <w:rsid w:val="009451EE"/>
    <w:rsid w:val="009A4161"/>
    <w:rsid w:val="00A46279"/>
    <w:rsid w:val="00AF062C"/>
    <w:rsid w:val="00B4081D"/>
    <w:rsid w:val="00C2078E"/>
    <w:rsid w:val="00C5136C"/>
    <w:rsid w:val="00C5370E"/>
    <w:rsid w:val="00C63719"/>
    <w:rsid w:val="00DD1214"/>
    <w:rsid w:val="00E17115"/>
    <w:rsid w:val="00E21A0B"/>
    <w:rsid w:val="00ED46F6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5CC9D5"/>
  <w15:docId w15:val="{7233058D-DFC1-4B3E-8EE2-296AF6E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0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rsid w:val="007D58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nhideWhenUsed/>
    <w:rsid w:val="00C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C51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513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C513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51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5136C"/>
    <w:rPr>
      <w:vertAlign w:val="superscript"/>
    </w:rPr>
  </w:style>
  <w:style w:type="character" w:customStyle="1" w:styleId="a7">
    <w:name w:val="Основной текст Знак"/>
    <w:link w:val="a8"/>
    <w:rsid w:val="00C5136C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C5136C"/>
    <w:pPr>
      <w:shd w:val="clear" w:color="auto" w:fill="FFFFFF"/>
      <w:spacing w:after="420" w:line="322" w:lineRule="exact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C5136C"/>
  </w:style>
  <w:style w:type="character" w:customStyle="1" w:styleId="5">
    <w:name w:val="Основной текст (5)_"/>
    <w:link w:val="51"/>
    <w:rsid w:val="00C5136C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C5136C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C5136C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5136C"/>
    <w:pPr>
      <w:shd w:val="clear" w:color="auto" w:fill="FFFFFF"/>
      <w:spacing w:before="180" w:after="180" w:line="264" w:lineRule="exact"/>
      <w:jc w:val="both"/>
    </w:pPr>
    <w:rPr>
      <w:sz w:val="23"/>
      <w:szCs w:val="23"/>
    </w:rPr>
  </w:style>
  <w:style w:type="paragraph" w:customStyle="1" w:styleId="71">
    <w:name w:val="Основной текст (7)1"/>
    <w:basedOn w:val="a"/>
    <w:link w:val="7"/>
    <w:rsid w:val="00C5136C"/>
    <w:pPr>
      <w:shd w:val="clear" w:color="auto" w:fill="FFFFFF"/>
      <w:spacing w:before="1140" w:after="0" w:line="240" w:lineRule="atLeast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349D709F85E8EE561A2986775CB6C4F8F1E1489BAD22C8F103999C89998D35CC3DF8C796473B06F03C02664225F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dcterms:created xsi:type="dcterms:W3CDTF">2020-05-27T06:09:00Z</dcterms:created>
  <dcterms:modified xsi:type="dcterms:W3CDTF">2023-01-19T07:59:00Z</dcterms:modified>
</cp:coreProperties>
</file>