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21" w:rsidRPr="00B54630" w:rsidRDefault="006D5B21" w:rsidP="006D5B21">
      <w:pPr>
        <w:spacing w:after="0" w:line="240" w:lineRule="auto"/>
        <w:jc w:val="center"/>
        <w:rPr>
          <w:rFonts w:ascii="PT Astra Serif" w:hAnsi="PT Astra Serif" w:cs="Times New Roman"/>
          <w:b/>
          <w:caps/>
          <w:sz w:val="28"/>
          <w:szCs w:val="28"/>
        </w:rPr>
      </w:pPr>
      <w:r w:rsidRPr="00B54630">
        <w:rPr>
          <w:rFonts w:ascii="PT Astra Serif" w:hAnsi="PT Astra Serif" w:cs="Times New Roman"/>
          <w:b/>
          <w:sz w:val="28"/>
          <w:szCs w:val="28"/>
        </w:rPr>
        <w:t xml:space="preserve">АДМИНИСТРАЦИЯ </w:t>
      </w:r>
      <w:r>
        <w:rPr>
          <w:rFonts w:ascii="PT Astra Serif" w:hAnsi="PT Astra Serif" w:cs="Times New Roman"/>
          <w:b/>
          <w:sz w:val="28"/>
          <w:szCs w:val="28"/>
        </w:rPr>
        <w:t xml:space="preserve">ПОСЕЛЕНИЯ </w:t>
      </w:r>
      <w:r w:rsidRPr="00B54630">
        <w:rPr>
          <w:rFonts w:ascii="PT Astra Serif" w:hAnsi="PT Astra Serif" w:cs="Times New Roman"/>
          <w:b/>
          <w:sz w:val="28"/>
          <w:szCs w:val="28"/>
        </w:rPr>
        <w:t xml:space="preserve">МУНИЦИПАЛЬНОГО ОБРАЗОВАНИЯ </w:t>
      </w:r>
      <w:r>
        <w:rPr>
          <w:rFonts w:ascii="PT Astra Serif" w:hAnsi="PT Astra Serif" w:cs="Times New Roman"/>
          <w:b/>
          <w:sz w:val="28"/>
          <w:szCs w:val="28"/>
        </w:rPr>
        <w:t>«</w:t>
      </w:r>
      <w:r w:rsidR="00C95326">
        <w:rPr>
          <w:rFonts w:ascii="PT Astra Serif" w:hAnsi="PT Astra Serif" w:cs="Times New Roman"/>
          <w:b/>
          <w:sz w:val="28"/>
          <w:szCs w:val="28"/>
        </w:rPr>
        <w:t>НОВОМАЙНСКОЕ ГОРОДСКОЕ ПОСЕЛЕНИЕ»</w:t>
      </w:r>
      <w:r>
        <w:rPr>
          <w:rFonts w:ascii="PT Astra Serif" w:hAnsi="PT Astra Serif" w:cs="Times New Roman"/>
          <w:b/>
          <w:sz w:val="28"/>
          <w:szCs w:val="28"/>
        </w:rPr>
        <w:t xml:space="preserve"> </w:t>
      </w:r>
      <w:r>
        <w:rPr>
          <w:rFonts w:ascii="PT Astra Serif" w:hAnsi="PT Astra Serif" w:cs="Times New Roman"/>
          <w:b/>
          <w:caps/>
          <w:sz w:val="28"/>
          <w:szCs w:val="28"/>
        </w:rPr>
        <w:t>МелекесскОГО районА</w:t>
      </w:r>
      <w:r w:rsidRPr="00B54630">
        <w:rPr>
          <w:rFonts w:ascii="PT Astra Serif" w:hAnsi="PT Astra Serif" w:cs="Times New Roman"/>
          <w:b/>
          <w:caps/>
          <w:sz w:val="28"/>
          <w:szCs w:val="28"/>
        </w:rPr>
        <w:t xml:space="preserve"> ульяновской области</w:t>
      </w:r>
    </w:p>
    <w:p w:rsidR="006D5B21" w:rsidRDefault="006D5B21" w:rsidP="006D5B21">
      <w:pPr>
        <w:spacing w:after="0" w:line="240" w:lineRule="auto"/>
        <w:jc w:val="center"/>
        <w:rPr>
          <w:rFonts w:ascii="PT Astra Serif" w:hAnsi="PT Astra Serif" w:cs="Times New Roman"/>
          <w:b/>
          <w:caps/>
          <w:sz w:val="32"/>
          <w:szCs w:val="32"/>
        </w:rPr>
      </w:pPr>
    </w:p>
    <w:p w:rsidR="006D5B21" w:rsidRPr="00971F60" w:rsidRDefault="006D5B21" w:rsidP="006D5B21">
      <w:pPr>
        <w:spacing w:after="0" w:line="240" w:lineRule="auto"/>
        <w:jc w:val="center"/>
        <w:rPr>
          <w:rFonts w:ascii="PT Astra Serif" w:hAnsi="PT Astra Serif" w:cs="Times New Roman"/>
          <w:b/>
          <w:caps/>
          <w:sz w:val="32"/>
          <w:szCs w:val="32"/>
        </w:rPr>
      </w:pPr>
    </w:p>
    <w:p w:rsidR="006D5B21" w:rsidRDefault="006D5B21" w:rsidP="006D5B21">
      <w:pPr>
        <w:spacing w:after="0" w:line="240" w:lineRule="auto"/>
        <w:jc w:val="center"/>
        <w:rPr>
          <w:rFonts w:ascii="PT Astra Serif" w:hAnsi="PT Astra Serif" w:cs="Times New Roman"/>
          <w:b/>
          <w:caps/>
          <w:sz w:val="32"/>
          <w:szCs w:val="32"/>
        </w:rPr>
      </w:pPr>
      <w:r>
        <w:rPr>
          <w:rFonts w:ascii="PT Astra Serif" w:hAnsi="PT Astra Serif" w:cs="Times New Roman"/>
          <w:b/>
          <w:caps/>
          <w:sz w:val="32"/>
          <w:szCs w:val="32"/>
        </w:rPr>
        <w:t xml:space="preserve">Р А С </w:t>
      </w:r>
      <w:r w:rsidRPr="00971F60">
        <w:rPr>
          <w:rFonts w:ascii="PT Astra Serif" w:hAnsi="PT Astra Serif" w:cs="Times New Roman"/>
          <w:b/>
          <w:caps/>
          <w:sz w:val="32"/>
          <w:szCs w:val="32"/>
        </w:rPr>
        <w:t xml:space="preserve">п о </w:t>
      </w:r>
      <w:r>
        <w:rPr>
          <w:rFonts w:ascii="PT Astra Serif" w:hAnsi="PT Astra Serif" w:cs="Times New Roman"/>
          <w:b/>
          <w:caps/>
          <w:sz w:val="32"/>
          <w:szCs w:val="32"/>
        </w:rPr>
        <w:t>Р Я Ж Е Н И Е</w:t>
      </w:r>
    </w:p>
    <w:p w:rsidR="006D5B21" w:rsidRDefault="006D5B21" w:rsidP="006D5B21">
      <w:pPr>
        <w:spacing w:after="0" w:line="240" w:lineRule="auto"/>
        <w:jc w:val="center"/>
        <w:rPr>
          <w:rFonts w:ascii="PT Astra Serif" w:hAnsi="PT Astra Serif" w:cs="Times New Roman"/>
          <w:b/>
          <w:caps/>
          <w:sz w:val="32"/>
          <w:szCs w:val="32"/>
        </w:rPr>
      </w:pPr>
    </w:p>
    <w:p w:rsidR="006D5B21" w:rsidRPr="00971F60" w:rsidRDefault="006D5B21" w:rsidP="006D5B21">
      <w:pPr>
        <w:spacing w:after="0" w:line="240" w:lineRule="auto"/>
        <w:jc w:val="center"/>
        <w:rPr>
          <w:rFonts w:ascii="PT Astra Serif" w:hAnsi="PT Astra Serif" w:cs="Times New Roman"/>
          <w:b/>
          <w:caps/>
          <w:sz w:val="32"/>
          <w:szCs w:val="32"/>
        </w:rPr>
      </w:pPr>
    </w:p>
    <w:p w:rsidR="006D5B21" w:rsidRPr="00A0345B" w:rsidRDefault="006D5B21" w:rsidP="006D5B21">
      <w:pPr>
        <w:pStyle w:val="a3"/>
        <w:jc w:val="right"/>
        <w:rPr>
          <w:rFonts w:ascii="PT Astra Serif" w:hAnsi="PT Astra Serif" w:cs="Times New Roman"/>
          <w:sz w:val="28"/>
          <w:szCs w:val="28"/>
          <w:u w:val="single"/>
        </w:rPr>
      </w:pPr>
      <w:r>
        <w:rPr>
          <w:rFonts w:ascii="PT Astra Serif" w:hAnsi="PT Astra Serif" w:cs="Times New Roman"/>
          <w:sz w:val="28"/>
          <w:szCs w:val="28"/>
          <w:u w:val="single"/>
        </w:rPr>
        <w:t>11.01.2023</w:t>
      </w:r>
      <w:r>
        <w:rPr>
          <w:rFonts w:ascii="PT Astra Serif" w:hAnsi="PT Astra Serif" w:cs="Times New Roman"/>
          <w:sz w:val="28"/>
          <w:szCs w:val="28"/>
        </w:rPr>
        <w:t xml:space="preserve">                                                                                                        </w:t>
      </w:r>
      <w:r w:rsidRPr="00A0345B">
        <w:rPr>
          <w:rFonts w:ascii="PT Astra Serif" w:hAnsi="PT Astra Serif" w:cs="Times New Roman"/>
          <w:sz w:val="28"/>
          <w:szCs w:val="28"/>
        </w:rPr>
        <w:t>№</w:t>
      </w:r>
      <w:r w:rsidRPr="00A0345B">
        <w:rPr>
          <w:rFonts w:ascii="PT Astra Serif" w:hAnsi="PT Astra Serif" w:cs="Times New Roman"/>
          <w:sz w:val="28"/>
          <w:szCs w:val="28"/>
          <w:u w:val="single"/>
        </w:rPr>
        <w:t>2-Р</w:t>
      </w:r>
      <w:r>
        <w:rPr>
          <w:rFonts w:ascii="PT Astra Serif" w:hAnsi="PT Astra Serif" w:cs="Times New Roman"/>
          <w:sz w:val="28"/>
          <w:szCs w:val="28"/>
          <w:u w:val="single"/>
        </w:rPr>
        <w:t xml:space="preserve"> </w:t>
      </w:r>
      <w:r w:rsidRPr="00A0345B">
        <w:rPr>
          <w:rFonts w:ascii="PT Astra Serif" w:hAnsi="PT Astra Serif" w:cs="Times New Roman"/>
          <w:sz w:val="28"/>
          <w:szCs w:val="28"/>
        </w:rPr>
        <w:t>Экз. № __</w:t>
      </w:r>
    </w:p>
    <w:p w:rsidR="006D5B21" w:rsidRPr="00971F60" w:rsidRDefault="006D5B21" w:rsidP="006D5B21">
      <w:pPr>
        <w:pStyle w:val="a3"/>
        <w:rPr>
          <w:rFonts w:ascii="PT Astra Serif" w:hAnsi="PT Astra Serif" w:cs="Times New Roman"/>
          <w:color w:val="FF0000"/>
          <w:sz w:val="28"/>
          <w:szCs w:val="28"/>
        </w:rPr>
      </w:pPr>
    </w:p>
    <w:p w:rsidR="006D5B21" w:rsidRPr="00971F60" w:rsidRDefault="006D5B21" w:rsidP="006D5B21">
      <w:pPr>
        <w:pStyle w:val="a3"/>
        <w:jc w:val="center"/>
        <w:rPr>
          <w:rFonts w:ascii="PT Astra Serif" w:hAnsi="PT Astra Serif" w:cs="Times New Roman"/>
          <w:sz w:val="24"/>
          <w:szCs w:val="24"/>
        </w:rPr>
      </w:pPr>
      <w:r>
        <w:rPr>
          <w:rFonts w:ascii="PT Astra Serif" w:hAnsi="PT Astra Serif" w:cs="Times New Roman"/>
          <w:sz w:val="24"/>
          <w:szCs w:val="24"/>
        </w:rPr>
        <w:t>р. п. Новая Майна</w:t>
      </w:r>
    </w:p>
    <w:p w:rsidR="001534F1" w:rsidRPr="001534F1" w:rsidRDefault="001534F1" w:rsidP="001534F1">
      <w:pPr>
        <w:spacing w:after="0" w:line="240" w:lineRule="auto"/>
        <w:jc w:val="center"/>
        <w:textAlignment w:val="baseline"/>
        <w:rPr>
          <w:rFonts w:ascii="PT Astra Serif" w:eastAsia="Times New Roman" w:hAnsi="PT Astra Serif" w:cs="Arial"/>
          <w:sz w:val="24"/>
          <w:szCs w:val="24"/>
          <w:lang w:eastAsia="ru-RU"/>
        </w:rPr>
      </w:pPr>
    </w:p>
    <w:p w:rsidR="001534F1" w:rsidRPr="001534F1" w:rsidRDefault="001534F1" w:rsidP="001534F1">
      <w:pPr>
        <w:spacing w:after="0" w:line="240" w:lineRule="auto"/>
        <w:ind w:firstLine="709"/>
        <w:jc w:val="center"/>
        <w:textAlignment w:val="baseline"/>
        <w:rPr>
          <w:rFonts w:ascii="PT Astra Serif" w:eastAsia="Times New Roman" w:hAnsi="PT Astra Serif" w:cs="Arial"/>
          <w:b/>
          <w:bCs/>
          <w:sz w:val="28"/>
          <w:szCs w:val="28"/>
          <w:lang w:eastAsia="ru-RU"/>
        </w:rPr>
      </w:pPr>
      <w:r w:rsidRPr="001534F1">
        <w:rPr>
          <w:rFonts w:ascii="PT Astra Serif" w:eastAsia="Times New Roman" w:hAnsi="PT Astra Serif" w:cs="Arial"/>
          <w:b/>
          <w:bCs/>
          <w:sz w:val="28"/>
          <w:szCs w:val="28"/>
          <w:lang w:eastAsia="ru-RU"/>
        </w:rPr>
        <w:t>О создании приемочной комиссии для приемки поставленного товара, выполненной работы, оказанной услуги или результатов отдельного этапа исполнения контракта при осуществлении закупок товаров (работ, услуг) для обеспечения государственных</w:t>
      </w:r>
      <w:r w:rsidR="00C95326">
        <w:rPr>
          <w:rFonts w:ascii="PT Astra Serif" w:eastAsia="Times New Roman" w:hAnsi="PT Astra Serif" w:cs="Arial"/>
          <w:b/>
          <w:bCs/>
          <w:sz w:val="28"/>
          <w:szCs w:val="28"/>
          <w:lang w:eastAsia="ru-RU"/>
        </w:rPr>
        <w:t xml:space="preserve"> </w:t>
      </w:r>
      <w:r w:rsidR="00C95326" w:rsidRPr="00C95326">
        <w:rPr>
          <w:rFonts w:ascii="PT Astra Serif" w:eastAsia="Times New Roman" w:hAnsi="PT Astra Serif" w:cs="Arial"/>
          <w:b/>
          <w:bCs/>
          <w:sz w:val="28"/>
          <w:szCs w:val="28"/>
          <w:lang w:eastAsia="ru-RU"/>
        </w:rPr>
        <w:t>и муниципальных</w:t>
      </w:r>
      <w:r w:rsidR="00C95326">
        <w:rPr>
          <w:rFonts w:ascii="PT Astra Serif" w:eastAsia="Times New Roman" w:hAnsi="PT Astra Serif" w:cs="Arial"/>
          <w:b/>
          <w:bCs/>
          <w:sz w:val="28"/>
          <w:szCs w:val="28"/>
          <w:lang w:eastAsia="ru-RU"/>
        </w:rPr>
        <w:t xml:space="preserve"> </w:t>
      </w:r>
      <w:r w:rsidRPr="001534F1">
        <w:rPr>
          <w:rFonts w:ascii="PT Astra Serif" w:eastAsia="Times New Roman" w:hAnsi="PT Astra Serif" w:cs="Arial"/>
          <w:b/>
          <w:bCs/>
          <w:sz w:val="28"/>
          <w:szCs w:val="28"/>
          <w:lang w:eastAsia="ru-RU"/>
        </w:rPr>
        <w:t xml:space="preserve">нужд заказчика </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 xml:space="preserve">В соответствии с частью 6 статьи 94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и в целях </w:t>
      </w:r>
      <w:r w:rsidRPr="00BF507C">
        <w:rPr>
          <w:rFonts w:ascii="PT Astra Serif" w:eastAsia="Times New Roman" w:hAnsi="PT Astra Serif" w:cs="Arial"/>
          <w:sz w:val="28"/>
          <w:szCs w:val="28"/>
          <w:lang w:eastAsia="ru-RU"/>
        </w:rPr>
        <w:t>обеспечения приемки</w:t>
      </w:r>
      <w:r w:rsidRPr="001534F1">
        <w:rPr>
          <w:rFonts w:ascii="PT Astra Serif" w:eastAsia="Times New Roman" w:hAnsi="PT Astra Serif" w:cs="Arial"/>
          <w:sz w:val="28"/>
          <w:szCs w:val="28"/>
          <w:lang w:eastAsia="ru-RU"/>
        </w:rPr>
        <w:t xml:space="preserve"> поставленного товара, выполненной работы, оказанной услуги или результатов отдельного этапа исполнения контракта при осуществлении закупок товаров (работ, услуг)</w:t>
      </w:r>
      <w:r w:rsidRPr="00BF507C">
        <w:rPr>
          <w:rFonts w:ascii="PT Astra Serif" w:eastAsia="Times New Roman" w:hAnsi="PT Astra Serif" w:cs="Arial"/>
          <w:sz w:val="28"/>
          <w:szCs w:val="28"/>
          <w:lang w:eastAsia="ru-RU"/>
        </w:rPr>
        <w:t xml:space="preserve"> </w:t>
      </w:r>
      <w:r w:rsidRPr="001534F1">
        <w:rPr>
          <w:rFonts w:ascii="PT Astra Serif" w:eastAsia="Times New Roman" w:hAnsi="PT Astra Serif" w:cs="Arial"/>
          <w:sz w:val="28"/>
          <w:szCs w:val="28"/>
          <w:lang w:eastAsia="ru-RU"/>
        </w:rPr>
        <w:t>для обеспечения</w:t>
      </w:r>
      <w:r w:rsidRPr="00BF507C">
        <w:rPr>
          <w:rFonts w:ascii="PT Astra Serif" w:eastAsia="Times New Roman" w:hAnsi="PT Astra Serif" w:cs="Arial"/>
          <w:sz w:val="28"/>
          <w:szCs w:val="28"/>
          <w:lang w:eastAsia="ru-RU"/>
        </w:rPr>
        <w:t xml:space="preserve"> государственных </w:t>
      </w:r>
      <w:r w:rsidR="00C95326" w:rsidRPr="00C95326">
        <w:rPr>
          <w:rFonts w:ascii="PT Astra Serif" w:eastAsia="Times New Roman" w:hAnsi="PT Astra Serif" w:cs="Arial"/>
          <w:sz w:val="28"/>
          <w:szCs w:val="28"/>
          <w:lang w:eastAsia="ru-RU"/>
        </w:rPr>
        <w:t xml:space="preserve">и муниципальных </w:t>
      </w:r>
      <w:r w:rsidRPr="00BF507C">
        <w:rPr>
          <w:rFonts w:ascii="PT Astra Serif" w:eastAsia="Times New Roman" w:hAnsi="PT Astra Serif" w:cs="Arial"/>
          <w:sz w:val="28"/>
          <w:szCs w:val="28"/>
          <w:lang w:eastAsia="ru-RU"/>
        </w:rPr>
        <w:t>нужд заказчика:</w:t>
      </w:r>
    </w:p>
    <w:p w:rsidR="001534F1" w:rsidRPr="00BF507C"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 xml:space="preserve">1. Создать приемочную комиссию для приемки поставленного товара, выполненной работы, оказанной услуги или результатов отдельного этапа исполнения контракта при осуществлении закупок товаров (работ, услуг) для обеспечения государственных </w:t>
      </w:r>
      <w:r w:rsidR="00C95326" w:rsidRPr="00C95326">
        <w:rPr>
          <w:rFonts w:ascii="PT Astra Serif" w:eastAsia="Times New Roman" w:hAnsi="PT Astra Serif" w:cs="Arial"/>
          <w:sz w:val="28"/>
          <w:szCs w:val="28"/>
          <w:lang w:eastAsia="ru-RU"/>
        </w:rPr>
        <w:t xml:space="preserve">и муниципальных </w:t>
      </w:r>
      <w:r w:rsidRPr="001534F1">
        <w:rPr>
          <w:rFonts w:ascii="PT Astra Serif" w:eastAsia="Times New Roman" w:hAnsi="PT Astra Serif" w:cs="Arial"/>
          <w:sz w:val="28"/>
          <w:szCs w:val="28"/>
          <w:lang w:eastAsia="ru-RU"/>
        </w:rPr>
        <w:t>нужд заказчика (далее -Приемочная комиссия).</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2. Утвердить прилагаемые:</w:t>
      </w:r>
    </w:p>
    <w:p w:rsidR="001534F1" w:rsidRPr="00BF507C"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 xml:space="preserve">1) Положение о приемочной комиссии для приемки поставленного товара, выполненной работы, оказанной услуги или результатов отдельного этапа исполнения контракта при осуществлении закупок товаров (работ, услуг) для обеспечения государственных </w:t>
      </w:r>
      <w:r w:rsidR="00C95326" w:rsidRPr="00C95326">
        <w:rPr>
          <w:rFonts w:ascii="PT Astra Serif" w:eastAsia="Times New Roman" w:hAnsi="PT Astra Serif" w:cs="Arial"/>
          <w:sz w:val="28"/>
          <w:szCs w:val="28"/>
          <w:lang w:eastAsia="ru-RU"/>
        </w:rPr>
        <w:t xml:space="preserve">и муниципальных </w:t>
      </w:r>
      <w:r w:rsidRPr="001534F1">
        <w:rPr>
          <w:rFonts w:ascii="PT Astra Serif" w:eastAsia="Times New Roman" w:hAnsi="PT Astra Serif" w:cs="Arial"/>
          <w:sz w:val="28"/>
          <w:szCs w:val="28"/>
          <w:lang w:eastAsia="ru-RU"/>
        </w:rPr>
        <w:t>нужд заказчика;</w:t>
      </w:r>
    </w:p>
    <w:p w:rsidR="001534F1" w:rsidRPr="00BF507C"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2) Состав Приемочной комиссии.</w:t>
      </w:r>
    </w:p>
    <w:p w:rsidR="001534F1" w:rsidRPr="00BF507C"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 xml:space="preserve">3. </w:t>
      </w:r>
      <w:r w:rsidRPr="00BF507C">
        <w:rPr>
          <w:rFonts w:ascii="PT Astra Serif" w:eastAsia="Times New Roman" w:hAnsi="PT Astra Serif" w:cs="Arial"/>
          <w:sz w:val="28"/>
          <w:szCs w:val="28"/>
          <w:lang w:eastAsia="ru-RU"/>
        </w:rPr>
        <w:t>Контрактному управляющему</w:t>
      </w:r>
      <w:r w:rsidR="006D5B21">
        <w:rPr>
          <w:rFonts w:ascii="PT Astra Serif" w:eastAsia="Times New Roman" w:hAnsi="PT Astra Serif" w:cs="Arial"/>
          <w:sz w:val="28"/>
          <w:szCs w:val="28"/>
          <w:lang w:eastAsia="ru-RU"/>
        </w:rPr>
        <w:t xml:space="preserve"> </w:t>
      </w:r>
      <w:r w:rsidR="00C95326">
        <w:rPr>
          <w:rFonts w:ascii="PT Astra Serif" w:eastAsia="Times New Roman" w:hAnsi="PT Astra Serif" w:cs="Arial"/>
          <w:sz w:val="28"/>
          <w:szCs w:val="28"/>
          <w:lang w:eastAsia="ru-RU"/>
        </w:rPr>
        <w:t>а</w:t>
      </w:r>
      <w:r w:rsidR="006D5B21">
        <w:rPr>
          <w:rFonts w:ascii="PT Astra Serif" w:eastAsia="Times New Roman" w:hAnsi="PT Astra Serif" w:cs="Arial"/>
          <w:sz w:val="28"/>
          <w:szCs w:val="28"/>
          <w:lang w:eastAsia="ru-RU"/>
        </w:rPr>
        <w:t>дминистрации поселения</w:t>
      </w:r>
      <w:r w:rsidRPr="00BF507C">
        <w:rPr>
          <w:rFonts w:ascii="PT Astra Serif" w:eastAsia="Times New Roman" w:hAnsi="PT Astra Serif" w:cs="Arial"/>
          <w:sz w:val="28"/>
          <w:szCs w:val="28"/>
          <w:lang w:eastAsia="ru-RU"/>
        </w:rPr>
        <w:t xml:space="preserve"> </w:t>
      </w:r>
      <w:r w:rsidRPr="001534F1">
        <w:rPr>
          <w:rFonts w:ascii="PT Astra Serif" w:eastAsia="Times New Roman" w:hAnsi="PT Astra Serif" w:cs="Arial"/>
          <w:sz w:val="28"/>
          <w:szCs w:val="28"/>
          <w:lang w:eastAsia="ru-RU"/>
        </w:rPr>
        <w:t>(</w:t>
      </w:r>
      <w:r w:rsidRPr="00BF507C">
        <w:rPr>
          <w:rFonts w:ascii="PT Astra Serif" w:eastAsia="Times New Roman" w:hAnsi="PT Astra Serif" w:cs="Arial"/>
          <w:sz w:val="28"/>
          <w:szCs w:val="28"/>
          <w:lang w:eastAsia="ru-RU"/>
        </w:rPr>
        <w:t>Кузнецовой Е. А.</w:t>
      </w:r>
      <w:r w:rsidRPr="001534F1">
        <w:rPr>
          <w:rFonts w:ascii="PT Astra Serif" w:eastAsia="Times New Roman" w:hAnsi="PT Astra Serif" w:cs="Arial"/>
          <w:sz w:val="28"/>
          <w:szCs w:val="28"/>
          <w:lang w:eastAsia="ru-RU"/>
        </w:rPr>
        <w:t>) обеспечить ознакомление</w:t>
      </w:r>
      <w:r w:rsidRPr="00BF507C">
        <w:rPr>
          <w:rFonts w:ascii="PT Astra Serif" w:eastAsia="Times New Roman" w:hAnsi="PT Astra Serif" w:cs="Arial"/>
          <w:sz w:val="28"/>
          <w:szCs w:val="28"/>
          <w:lang w:eastAsia="ru-RU"/>
        </w:rPr>
        <w:t xml:space="preserve"> </w:t>
      </w:r>
      <w:r w:rsidRPr="001534F1">
        <w:rPr>
          <w:rFonts w:ascii="PT Astra Serif" w:eastAsia="Times New Roman" w:hAnsi="PT Astra Serif" w:cs="Arial"/>
          <w:sz w:val="28"/>
          <w:szCs w:val="28"/>
          <w:lang w:eastAsia="ru-RU"/>
        </w:rPr>
        <w:t xml:space="preserve">с настоящим </w:t>
      </w:r>
      <w:r w:rsidR="006D5B21">
        <w:rPr>
          <w:rFonts w:ascii="PT Astra Serif" w:eastAsia="Times New Roman" w:hAnsi="PT Astra Serif" w:cs="Arial"/>
          <w:sz w:val="28"/>
          <w:szCs w:val="28"/>
          <w:lang w:eastAsia="ru-RU"/>
        </w:rPr>
        <w:t>распоряжением</w:t>
      </w:r>
      <w:r w:rsidRPr="00BF507C">
        <w:rPr>
          <w:rFonts w:ascii="PT Astra Serif" w:eastAsia="Times New Roman" w:hAnsi="PT Astra Serif" w:cs="Arial"/>
          <w:sz w:val="28"/>
          <w:szCs w:val="28"/>
          <w:lang w:eastAsia="ru-RU"/>
        </w:rPr>
        <w:t xml:space="preserve"> членов Приемочной комиссии.</w:t>
      </w:r>
    </w:p>
    <w:p w:rsidR="004B7F28" w:rsidRPr="00C95326" w:rsidRDefault="001534F1" w:rsidP="00C95326">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 xml:space="preserve">4. Контроль за исполнением настоящего </w:t>
      </w:r>
      <w:r w:rsidR="006D5B21">
        <w:rPr>
          <w:rFonts w:ascii="PT Astra Serif" w:eastAsia="Times New Roman" w:hAnsi="PT Astra Serif" w:cs="Arial"/>
          <w:sz w:val="28"/>
          <w:szCs w:val="28"/>
          <w:lang w:eastAsia="ru-RU"/>
        </w:rPr>
        <w:t>распоряжения</w:t>
      </w:r>
      <w:r w:rsidRPr="001534F1">
        <w:rPr>
          <w:rFonts w:ascii="PT Astra Serif" w:eastAsia="Times New Roman" w:hAnsi="PT Astra Serif" w:cs="Arial"/>
          <w:sz w:val="28"/>
          <w:szCs w:val="28"/>
          <w:lang w:eastAsia="ru-RU"/>
        </w:rPr>
        <w:t xml:space="preserve"> оставляю за собой.</w:t>
      </w:r>
      <w:r w:rsidRPr="001534F1">
        <w:rPr>
          <w:rFonts w:ascii="PT Astra Serif" w:eastAsia="Times New Roman" w:hAnsi="PT Astra Serif" w:cs="Arial"/>
          <w:sz w:val="28"/>
          <w:szCs w:val="28"/>
          <w:lang w:eastAsia="ru-RU"/>
        </w:rPr>
        <w:br/>
      </w:r>
      <w:r w:rsidRPr="001534F1">
        <w:rPr>
          <w:rFonts w:ascii="PT Astra Serif" w:eastAsia="Times New Roman" w:hAnsi="PT Astra Serif" w:cs="Arial"/>
          <w:sz w:val="28"/>
          <w:szCs w:val="28"/>
          <w:lang w:eastAsia="ru-RU"/>
        </w:rPr>
        <w:br/>
      </w:r>
      <w:r w:rsidR="006D5B21">
        <w:rPr>
          <w:rFonts w:ascii="PT Astra Serif" w:eastAsia="Times New Roman" w:hAnsi="PT Astra Serif" w:cs="Arial"/>
          <w:sz w:val="28"/>
          <w:szCs w:val="28"/>
          <w:lang w:eastAsia="ru-RU"/>
        </w:rPr>
        <w:t>Глава администрации                                                                                В. А. Сутягин</w:t>
      </w:r>
      <w:r w:rsidRPr="001534F1">
        <w:rPr>
          <w:rFonts w:ascii="PT Astra Serif" w:eastAsia="Times New Roman" w:hAnsi="PT Astra Serif" w:cs="Arial"/>
          <w:sz w:val="28"/>
          <w:szCs w:val="28"/>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76"/>
      </w:tblGrid>
      <w:tr w:rsidR="004B7F28" w:rsidRPr="00BF507C" w:rsidTr="00BF507C">
        <w:tc>
          <w:tcPr>
            <w:tcW w:w="4395" w:type="dxa"/>
            <w:tcBorders>
              <w:top w:val="nil"/>
              <w:left w:val="nil"/>
              <w:bottom w:val="nil"/>
              <w:right w:val="nil"/>
            </w:tcBorders>
            <w:shd w:val="clear" w:color="auto" w:fill="auto"/>
          </w:tcPr>
          <w:p w:rsidR="004B7F28" w:rsidRPr="00BF507C" w:rsidRDefault="004B7F28" w:rsidP="00914BEE">
            <w:pPr>
              <w:spacing w:after="0" w:line="240" w:lineRule="auto"/>
              <w:rPr>
                <w:rFonts w:ascii="PT Astra Serif" w:hAnsi="PT Astra Serif"/>
                <w:sz w:val="28"/>
                <w:szCs w:val="28"/>
              </w:rPr>
            </w:pPr>
          </w:p>
        </w:tc>
        <w:tc>
          <w:tcPr>
            <w:tcW w:w="5176" w:type="dxa"/>
            <w:tcBorders>
              <w:top w:val="nil"/>
              <w:left w:val="nil"/>
              <w:bottom w:val="nil"/>
              <w:right w:val="nil"/>
            </w:tcBorders>
            <w:shd w:val="clear" w:color="auto" w:fill="auto"/>
          </w:tcPr>
          <w:p w:rsidR="004B7F28" w:rsidRPr="00FA0A50" w:rsidRDefault="004B7F28" w:rsidP="00914BEE">
            <w:pPr>
              <w:spacing w:after="0" w:line="240" w:lineRule="auto"/>
              <w:rPr>
                <w:rFonts w:ascii="PT Astra Serif" w:hAnsi="PT Astra Serif"/>
                <w:sz w:val="28"/>
                <w:szCs w:val="28"/>
              </w:rPr>
            </w:pPr>
            <w:r w:rsidRPr="00FA0A50">
              <w:rPr>
                <w:rFonts w:ascii="PT Astra Serif" w:hAnsi="PT Astra Serif"/>
                <w:sz w:val="28"/>
                <w:szCs w:val="28"/>
              </w:rPr>
              <w:t>Приложение</w:t>
            </w:r>
          </w:p>
          <w:p w:rsidR="004B7F28" w:rsidRPr="00FA0A50" w:rsidRDefault="004B7F28" w:rsidP="006D5B21">
            <w:pPr>
              <w:spacing w:after="0" w:line="240" w:lineRule="auto"/>
              <w:jc w:val="both"/>
              <w:rPr>
                <w:rFonts w:ascii="PT Astra Serif" w:hAnsi="PT Astra Serif"/>
                <w:sz w:val="28"/>
                <w:szCs w:val="28"/>
              </w:rPr>
            </w:pPr>
            <w:r w:rsidRPr="00FA0A50">
              <w:rPr>
                <w:rFonts w:ascii="PT Astra Serif" w:hAnsi="PT Astra Serif"/>
                <w:sz w:val="28"/>
                <w:szCs w:val="28"/>
              </w:rPr>
              <w:t xml:space="preserve">к </w:t>
            </w:r>
            <w:r w:rsidR="006D5B21">
              <w:rPr>
                <w:rFonts w:ascii="PT Astra Serif" w:hAnsi="PT Astra Serif"/>
                <w:sz w:val="28"/>
                <w:szCs w:val="28"/>
              </w:rPr>
              <w:t>распоряжению</w:t>
            </w:r>
            <w:r w:rsidRPr="00FA0A50">
              <w:rPr>
                <w:rFonts w:ascii="PT Astra Serif" w:hAnsi="PT Astra Serif"/>
                <w:sz w:val="28"/>
                <w:szCs w:val="28"/>
              </w:rPr>
              <w:t xml:space="preserve"> </w:t>
            </w:r>
            <w:r w:rsidR="006D5B21">
              <w:rPr>
                <w:rFonts w:ascii="PT Astra Serif" w:hAnsi="PT Astra Serif"/>
                <w:sz w:val="28"/>
                <w:szCs w:val="28"/>
              </w:rPr>
              <w:t>администрации поселения</w:t>
            </w:r>
            <w:r w:rsidRPr="00FA0A50">
              <w:rPr>
                <w:rFonts w:ascii="PT Astra Serif" w:hAnsi="PT Astra Serif"/>
                <w:sz w:val="28"/>
                <w:szCs w:val="28"/>
              </w:rPr>
              <w:t xml:space="preserve"> МО «Новомайнское городское поселение» Мелекесского района Ульяновской области от 1</w:t>
            </w:r>
            <w:r w:rsidR="00FA0A50" w:rsidRPr="00FA0A50">
              <w:rPr>
                <w:rFonts w:ascii="PT Astra Serif" w:hAnsi="PT Astra Serif"/>
                <w:sz w:val="28"/>
                <w:szCs w:val="28"/>
              </w:rPr>
              <w:t>1</w:t>
            </w:r>
            <w:r w:rsidRPr="00FA0A50">
              <w:rPr>
                <w:rFonts w:ascii="PT Astra Serif" w:hAnsi="PT Astra Serif"/>
                <w:sz w:val="28"/>
                <w:szCs w:val="28"/>
              </w:rPr>
              <w:t>.0</w:t>
            </w:r>
            <w:r w:rsidR="00FA0A50" w:rsidRPr="00FA0A50">
              <w:rPr>
                <w:rFonts w:ascii="PT Astra Serif" w:hAnsi="PT Astra Serif"/>
                <w:sz w:val="28"/>
                <w:szCs w:val="28"/>
              </w:rPr>
              <w:t>1</w:t>
            </w:r>
            <w:r w:rsidRPr="00FA0A50">
              <w:rPr>
                <w:rFonts w:ascii="PT Astra Serif" w:hAnsi="PT Astra Serif"/>
                <w:sz w:val="28"/>
                <w:szCs w:val="28"/>
              </w:rPr>
              <w:t>.202</w:t>
            </w:r>
            <w:r w:rsidR="00FA0A50" w:rsidRPr="00FA0A50">
              <w:rPr>
                <w:rFonts w:ascii="PT Astra Serif" w:hAnsi="PT Astra Serif"/>
                <w:sz w:val="28"/>
                <w:szCs w:val="28"/>
              </w:rPr>
              <w:t>3</w:t>
            </w:r>
            <w:r w:rsidRPr="00FA0A50">
              <w:rPr>
                <w:rFonts w:ascii="PT Astra Serif" w:hAnsi="PT Astra Serif"/>
                <w:sz w:val="28"/>
                <w:szCs w:val="28"/>
              </w:rPr>
              <w:t xml:space="preserve"> №</w:t>
            </w:r>
            <w:r w:rsidR="00FA0A50" w:rsidRPr="00FA0A50">
              <w:rPr>
                <w:rFonts w:ascii="PT Astra Serif" w:hAnsi="PT Astra Serif"/>
                <w:sz w:val="28"/>
                <w:szCs w:val="28"/>
              </w:rPr>
              <w:t>2</w:t>
            </w:r>
          </w:p>
        </w:tc>
      </w:tr>
    </w:tbl>
    <w:p w:rsidR="001534F1" w:rsidRPr="001534F1" w:rsidRDefault="001534F1" w:rsidP="001534F1">
      <w:pPr>
        <w:spacing w:after="0" w:line="240" w:lineRule="auto"/>
        <w:jc w:val="right"/>
        <w:textAlignment w:val="baseline"/>
        <w:outlineLvl w:val="1"/>
        <w:rPr>
          <w:rFonts w:ascii="PT Astra Serif" w:eastAsia="Times New Roman" w:hAnsi="PT Astra Serif" w:cs="Arial"/>
          <w:b/>
          <w:bCs/>
          <w:sz w:val="28"/>
          <w:szCs w:val="28"/>
          <w:lang w:eastAsia="ru-RU"/>
        </w:rPr>
      </w:pPr>
    </w:p>
    <w:p w:rsidR="001534F1" w:rsidRPr="001534F1" w:rsidRDefault="001534F1" w:rsidP="00BF507C">
      <w:pPr>
        <w:spacing w:after="0" w:line="240" w:lineRule="auto"/>
        <w:jc w:val="center"/>
        <w:textAlignment w:val="baseline"/>
        <w:rPr>
          <w:rFonts w:ascii="PT Astra Serif" w:eastAsia="Times New Roman" w:hAnsi="PT Astra Serif" w:cs="Arial"/>
          <w:b/>
          <w:bCs/>
          <w:sz w:val="28"/>
          <w:szCs w:val="28"/>
          <w:lang w:eastAsia="ru-RU"/>
        </w:rPr>
      </w:pPr>
      <w:r w:rsidRPr="001534F1">
        <w:rPr>
          <w:rFonts w:ascii="PT Astra Serif" w:eastAsia="Times New Roman" w:hAnsi="PT Astra Serif" w:cs="Arial"/>
          <w:b/>
          <w:bCs/>
          <w:sz w:val="28"/>
          <w:szCs w:val="28"/>
          <w:lang w:eastAsia="ru-RU"/>
        </w:rPr>
        <w:t>ПОЛОЖЕНИЕ</w:t>
      </w:r>
      <w:r w:rsidRPr="001534F1">
        <w:rPr>
          <w:rFonts w:ascii="PT Astra Serif" w:eastAsia="Times New Roman" w:hAnsi="PT Astra Serif" w:cs="Arial"/>
          <w:b/>
          <w:bCs/>
          <w:sz w:val="28"/>
          <w:szCs w:val="28"/>
          <w:lang w:eastAsia="ru-RU"/>
        </w:rPr>
        <w:br/>
        <w:t>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государственны</w:t>
      </w:r>
      <w:r w:rsidR="00BF507C">
        <w:rPr>
          <w:rFonts w:ascii="PT Astra Serif" w:eastAsia="Times New Roman" w:hAnsi="PT Astra Serif" w:cs="Arial"/>
          <w:b/>
          <w:bCs/>
          <w:sz w:val="28"/>
          <w:szCs w:val="28"/>
          <w:lang w:eastAsia="ru-RU"/>
        </w:rPr>
        <w:t xml:space="preserve">х </w:t>
      </w:r>
      <w:r w:rsidR="00C95326" w:rsidRPr="00C95326">
        <w:rPr>
          <w:rFonts w:ascii="PT Astra Serif" w:eastAsia="Times New Roman" w:hAnsi="PT Astra Serif" w:cs="Arial"/>
          <w:b/>
          <w:bCs/>
          <w:sz w:val="28"/>
          <w:szCs w:val="28"/>
          <w:lang w:eastAsia="ru-RU"/>
        </w:rPr>
        <w:t xml:space="preserve">и муниципальных </w:t>
      </w:r>
      <w:r w:rsidR="00BF507C">
        <w:rPr>
          <w:rFonts w:ascii="PT Astra Serif" w:eastAsia="Times New Roman" w:hAnsi="PT Astra Serif" w:cs="Arial"/>
          <w:b/>
          <w:bCs/>
          <w:sz w:val="28"/>
          <w:szCs w:val="28"/>
          <w:lang w:eastAsia="ru-RU"/>
        </w:rPr>
        <w:t>нужд заказчика</w:t>
      </w:r>
    </w:p>
    <w:p w:rsidR="001534F1" w:rsidRPr="001534F1" w:rsidRDefault="001534F1" w:rsidP="00FA0A50">
      <w:pPr>
        <w:spacing w:after="0" w:line="240" w:lineRule="auto"/>
        <w:jc w:val="center"/>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br/>
      </w:r>
      <w:r w:rsidRPr="001534F1">
        <w:rPr>
          <w:rFonts w:ascii="PT Astra Serif" w:eastAsia="Times New Roman" w:hAnsi="PT Astra Serif" w:cs="Arial"/>
          <w:b/>
          <w:bCs/>
          <w:sz w:val="28"/>
          <w:szCs w:val="28"/>
          <w:bdr w:val="none" w:sz="0" w:space="0" w:color="auto" w:frame="1"/>
          <w:lang w:eastAsia="ru-RU"/>
        </w:rPr>
        <w:t>I. Общие положения</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 xml:space="preserve">1. 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государственных </w:t>
      </w:r>
      <w:r w:rsidR="00C95326" w:rsidRPr="00C95326">
        <w:rPr>
          <w:rFonts w:ascii="PT Astra Serif" w:eastAsia="Times New Roman" w:hAnsi="PT Astra Serif" w:cs="Arial"/>
          <w:sz w:val="28"/>
          <w:szCs w:val="28"/>
          <w:lang w:eastAsia="ru-RU"/>
        </w:rPr>
        <w:t xml:space="preserve">и муниципальных </w:t>
      </w:r>
      <w:r w:rsidRPr="001534F1">
        <w:rPr>
          <w:rFonts w:ascii="PT Astra Serif" w:eastAsia="Times New Roman" w:hAnsi="PT Astra Serif" w:cs="Arial"/>
          <w:sz w:val="28"/>
          <w:szCs w:val="28"/>
          <w:lang w:eastAsia="ru-RU"/>
        </w:rPr>
        <w:t xml:space="preserve">нужд заказчика (далее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государственных </w:t>
      </w:r>
      <w:r w:rsidR="00C95326" w:rsidRPr="00C95326">
        <w:rPr>
          <w:rFonts w:ascii="PT Astra Serif" w:eastAsia="Times New Roman" w:hAnsi="PT Astra Serif" w:cs="Arial"/>
          <w:sz w:val="28"/>
          <w:szCs w:val="28"/>
          <w:lang w:eastAsia="ru-RU"/>
        </w:rPr>
        <w:t xml:space="preserve">и муниципальных </w:t>
      </w:r>
      <w:r w:rsidRPr="001534F1">
        <w:rPr>
          <w:rFonts w:ascii="PT Astra Serif" w:eastAsia="Times New Roman" w:hAnsi="PT Astra Serif" w:cs="Arial"/>
          <w:sz w:val="28"/>
          <w:szCs w:val="28"/>
          <w:lang w:eastAsia="ru-RU"/>
        </w:rPr>
        <w:t>нужд (далее - Приемочная комиссия).</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2. Комиссия в пределах своей компетенции осуществляет деятельность во взаимодействии со структур</w:t>
      </w:r>
      <w:r w:rsidR="007615B4">
        <w:rPr>
          <w:rFonts w:ascii="PT Astra Serif" w:eastAsia="Times New Roman" w:hAnsi="PT Astra Serif" w:cs="Arial"/>
          <w:sz w:val="28"/>
          <w:szCs w:val="28"/>
          <w:lang w:eastAsia="ru-RU"/>
        </w:rPr>
        <w:t>ными подразделениями заказчика</w:t>
      </w:r>
      <w:r w:rsidRPr="001534F1">
        <w:rPr>
          <w:rFonts w:ascii="PT Astra Serif" w:eastAsia="Times New Roman" w:hAnsi="PT Astra Serif" w:cs="Arial"/>
          <w:sz w:val="28"/>
          <w:szCs w:val="28"/>
          <w:lang w:eastAsia="ru-RU"/>
        </w:rPr>
        <w:t>, экспертами, экспертными организациями.</w:t>
      </w:r>
    </w:p>
    <w:p w:rsidR="001534F1" w:rsidRPr="00BF507C" w:rsidRDefault="001534F1" w:rsidP="00496C7F">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3. Приемочная комиссия в своей деятельности руководствуется </w:t>
      </w:r>
      <w:hyperlink r:id="rId4" w:history="1">
        <w:r w:rsidRPr="001534F1">
          <w:rPr>
            <w:rFonts w:ascii="PT Astra Serif" w:eastAsia="Times New Roman" w:hAnsi="PT Astra Serif" w:cs="Arial"/>
            <w:sz w:val="28"/>
            <w:szCs w:val="28"/>
            <w:lang w:eastAsia="ru-RU"/>
          </w:rPr>
          <w:t>Гражданским кодексом Российской Федерации</w:t>
        </w:r>
      </w:hyperlink>
      <w:r w:rsidRPr="001534F1">
        <w:rPr>
          <w:rFonts w:ascii="PT Astra Serif" w:eastAsia="Times New Roman" w:hAnsi="PT Astra Serif" w:cs="Arial"/>
          <w:sz w:val="28"/>
          <w:szCs w:val="28"/>
          <w:lang w:eastAsia="ru-RU"/>
        </w:rPr>
        <w:t>, </w:t>
      </w:r>
      <w:hyperlink r:id="rId5" w:history="1">
        <w:r w:rsidRPr="001534F1">
          <w:rPr>
            <w:rFonts w:ascii="PT Astra Serif" w:eastAsia="Times New Roman" w:hAnsi="PT Astra Serif" w:cs="Arial"/>
            <w:sz w:val="28"/>
            <w:szCs w:val="28"/>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1534F1">
        <w:rPr>
          <w:rFonts w:ascii="PT Astra Serif" w:eastAsia="Times New Roman" w:hAnsi="PT Astra Serif" w:cs="Arial"/>
          <w:sz w:val="28"/>
          <w:szCs w:val="28"/>
          <w:lang w:eastAsia="ru-RU"/>
        </w:rPr>
        <w:t> (далее - Закон N 44-ФЗ), иными федеральными законами и нормативными правовыми</w:t>
      </w:r>
      <w:r w:rsidR="00A723BC" w:rsidRPr="00BF507C">
        <w:rPr>
          <w:rFonts w:ascii="PT Astra Serif" w:eastAsia="Times New Roman" w:hAnsi="PT Astra Serif" w:cs="Arial"/>
          <w:sz w:val="28"/>
          <w:szCs w:val="28"/>
          <w:lang w:eastAsia="ru-RU"/>
        </w:rPr>
        <w:t xml:space="preserve"> актами Российской Федерации и Ульяновской</w:t>
      </w:r>
      <w:r w:rsidRPr="001534F1">
        <w:rPr>
          <w:rFonts w:ascii="PT Astra Serif" w:eastAsia="Times New Roman" w:hAnsi="PT Astra Serif" w:cs="Arial"/>
          <w:sz w:val="28"/>
          <w:szCs w:val="28"/>
          <w:lang w:eastAsia="ru-RU"/>
        </w:rPr>
        <w:t xml:space="preserve"> области, в соответствии с которыми осуществляется регулирование в соответствующей сфере деятельности, а также определяется порядок оборота и требования к поставляемым товарам, выполняемым работам, оказываемым услугам, в </w:t>
      </w:r>
      <w:r w:rsidR="00496C7F" w:rsidRPr="00BF507C">
        <w:rPr>
          <w:rFonts w:ascii="PT Astra Serif" w:eastAsia="Times New Roman" w:hAnsi="PT Astra Serif" w:cs="Arial"/>
          <w:sz w:val="28"/>
          <w:szCs w:val="28"/>
          <w:lang w:eastAsia="ru-RU"/>
        </w:rPr>
        <w:t>том числе настоящим Положением.</w:t>
      </w:r>
    </w:p>
    <w:p w:rsidR="00496C7F" w:rsidRPr="001534F1" w:rsidRDefault="00496C7F" w:rsidP="00496C7F">
      <w:pPr>
        <w:spacing w:after="0" w:line="240" w:lineRule="auto"/>
        <w:ind w:firstLine="709"/>
        <w:jc w:val="both"/>
        <w:textAlignment w:val="baseline"/>
        <w:rPr>
          <w:rFonts w:ascii="PT Astra Serif" w:eastAsia="Times New Roman" w:hAnsi="PT Astra Serif" w:cs="Arial"/>
          <w:sz w:val="28"/>
          <w:szCs w:val="28"/>
          <w:lang w:eastAsia="ru-RU"/>
        </w:rPr>
      </w:pPr>
    </w:p>
    <w:p w:rsidR="001534F1" w:rsidRPr="001534F1" w:rsidRDefault="001534F1" w:rsidP="00FA0A50">
      <w:pPr>
        <w:spacing w:after="0" w:line="240" w:lineRule="auto"/>
        <w:jc w:val="center"/>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b/>
          <w:bCs/>
          <w:sz w:val="28"/>
          <w:szCs w:val="28"/>
          <w:bdr w:val="none" w:sz="0" w:space="0" w:color="auto" w:frame="1"/>
          <w:lang w:eastAsia="ru-RU"/>
        </w:rPr>
        <w:t>II. Цели и задачи Приемочной комиссии</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1</w:t>
      </w:r>
      <w:r w:rsidR="001534F1" w:rsidRPr="001534F1">
        <w:rPr>
          <w:rFonts w:ascii="PT Astra Serif" w:eastAsia="Times New Roman" w:hAnsi="PT Astra Serif" w:cs="Arial"/>
          <w:sz w:val="28"/>
          <w:szCs w:val="28"/>
          <w:lang w:eastAsia="ru-RU"/>
        </w:rPr>
        <w:t>. Цели Приемочной комиссии: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 xml:space="preserve">1) </w:t>
      </w:r>
      <w:r w:rsidR="00496C7F" w:rsidRPr="00BF507C">
        <w:rPr>
          <w:rFonts w:ascii="PT Astra Serif" w:eastAsia="Times New Roman" w:hAnsi="PT Astra Serif" w:cs="Arial"/>
          <w:sz w:val="28"/>
          <w:szCs w:val="28"/>
          <w:lang w:eastAsia="ru-RU"/>
        </w:rPr>
        <w:t>о</w:t>
      </w:r>
      <w:r w:rsidRPr="001534F1">
        <w:rPr>
          <w:rFonts w:ascii="PT Astra Serif" w:eastAsia="Times New Roman" w:hAnsi="PT Astra Serif" w:cs="Arial"/>
          <w:sz w:val="28"/>
          <w:szCs w:val="28"/>
          <w:lang w:eastAsia="ru-RU"/>
        </w:rPr>
        <w:t>беспечение приемки поставленных товаров, выполненных работ, оказанных услуг (далее - товары, работы, услуги);</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2) п</w:t>
      </w:r>
      <w:r w:rsidR="001534F1" w:rsidRPr="001534F1">
        <w:rPr>
          <w:rFonts w:ascii="PT Astra Serif" w:eastAsia="Times New Roman" w:hAnsi="PT Astra Serif" w:cs="Arial"/>
          <w:sz w:val="28"/>
          <w:szCs w:val="28"/>
          <w:lang w:eastAsia="ru-RU"/>
        </w:rPr>
        <w:t>редотвращение коррупции и других злоупотреблений при приемке товаров, работ, услуг.</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2</w:t>
      </w:r>
      <w:r w:rsidR="001534F1" w:rsidRPr="001534F1">
        <w:rPr>
          <w:rFonts w:ascii="PT Astra Serif" w:eastAsia="Times New Roman" w:hAnsi="PT Astra Serif" w:cs="Arial"/>
          <w:sz w:val="28"/>
          <w:szCs w:val="28"/>
          <w:lang w:eastAsia="ru-RU"/>
        </w:rPr>
        <w:t>. Задачи Приемочной комиссии:</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lastRenderedPageBreak/>
        <w:t>1) у</w:t>
      </w:r>
      <w:r w:rsidR="001534F1" w:rsidRPr="001534F1">
        <w:rPr>
          <w:rFonts w:ascii="PT Astra Serif" w:eastAsia="Times New Roman" w:hAnsi="PT Astra Serif" w:cs="Arial"/>
          <w:sz w:val="28"/>
          <w:szCs w:val="28"/>
          <w:lang w:eastAsia="ru-RU"/>
        </w:rPr>
        <w:t>становление соответствия товаров, работ, услуг условиям и требованиям заключенного контракта;</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2) п</w:t>
      </w:r>
      <w:r w:rsidR="001534F1" w:rsidRPr="001534F1">
        <w:rPr>
          <w:rFonts w:ascii="PT Astra Serif" w:eastAsia="Times New Roman" w:hAnsi="PT Astra Serif" w:cs="Arial"/>
          <w:sz w:val="28"/>
          <w:szCs w:val="28"/>
          <w:lang w:eastAsia="ru-RU"/>
        </w:rPr>
        <w:t>ринятие решения об исполнении обязательств по контракту. Приемочная комиссия принимает одно из следующих решений:</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а) о</w:t>
      </w:r>
      <w:r w:rsidR="001534F1" w:rsidRPr="001534F1">
        <w:rPr>
          <w:rFonts w:ascii="PT Astra Serif" w:eastAsia="Times New Roman" w:hAnsi="PT Astra Serif" w:cs="Arial"/>
          <w:sz w:val="28"/>
          <w:szCs w:val="28"/>
          <w:lang w:eastAsia="ru-RU"/>
        </w:rPr>
        <w:t xml:space="preserve"> надлежащем исполнении обязательств по контракту;</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б) н</w:t>
      </w:r>
      <w:r w:rsidR="001534F1" w:rsidRPr="001534F1">
        <w:rPr>
          <w:rFonts w:ascii="PT Astra Serif" w:eastAsia="Times New Roman" w:hAnsi="PT Astra Serif" w:cs="Arial"/>
          <w:sz w:val="28"/>
          <w:szCs w:val="28"/>
          <w:lang w:eastAsia="ru-RU"/>
        </w:rPr>
        <w:t>еисполнении или о ненадлежащем исполнении обязательств по контракту;</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 xml:space="preserve">3) </w:t>
      </w:r>
      <w:r w:rsidR="00496C7F" w:rsidRPr="00BF507C">
        <w:rPr>
          <w:rFonts w:ascii="PT Astra Serif" w:eastAsia="Times New Roman" w:hAnsi="PT Astra Serif" w:cs="Arial"/>
          <w:sz w:val="28"/>
          <w:szCs w:val="28"/>
          <w:lang w:eastAsia="ru-RU"/>
        </w:rPr>
        <w:t>п</w:t>
      </w:r>
      <w:r w:rsidRPr="001534F1">
        <w:rPr>
          <w:rFonts w:ascii="PT Astra Serif" w:eastAsia="Times New Roman" w:hAnsi="PT Astra Serif" w:cs="Arial"/>
          <w:sz w:val="28"/>
          <w:szCs w:val="28"/>
          <w:lang w:eastAsia="ru-RU"/>
        </w:rPr>
        <w:t>одготовка отчетных материалов о работе Приемочной комиссии.     </w:t>
      </w:r>
      <w:r w:rsidRPr="001534F1">
        <w:rPr>
          <w:rFonts w:ascii="PT Astra Serif" w:eastAsia="Times New Roman" w:hAnsi="PT Astra Serif" w:cs="Arial"/>
          <w:sz w:val="28"/>
          <w:szCs w:val="28"/>
          <w:lang w:eastAsia="ru-RU"/>
        </w:rPr>
        <w:br/>
      </w:r>
    </w:p>
    <w:p w:rsidR="001534F1" w:rsidRPr="001534F1" w:rsidRDefault="001534F1" w:rsidP="00FA0A50">
      <w:pPr>
        <w:spacing w:after="0" w:line="240" w:lineRule="auto"/>
        <w:jc w:val="center"/>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b/>
          <w:bCs/>
          <w:sz w:val="28"/>
          <w:szCs w:val="28"/>
          <w:bdr w:val="none" w:sz="0" w:space="0" w:color="auto" w:frame="1"/>
          <w:lang w:eastAsia="ru-RU"/>
        </w:rPr>
        <w:t>III. Порядок формирования Приемочной комиссии</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1</w:t>
      </w:r>
      <w:r w:rsidR="001534F1" w:rsidRPr="001534F1">
        <w:rPr>
          <w:rFonts w:ascii="PT Astra Serif" w:eastAsia="Times New Roman" w:hAnsi="PT Astra Serif" w:cs="Arial"/>
          <w:sz w:val="28"/>
          <w:szCs w:val="28"/>
          <w:lang w:eastAsia="ru-RU"/>
        </w:rPr>
        <w:t xml:space="preserve">. Приемочная комиссия создается должностным лицом заказчика и действует на постоянной основе для организации приемки товаров, работ, услуг для государственных </w:t>
      </w:r>
      <w:r w:rsidR="00C95326" w:rsidRPr="00C95326">
        <w:rPr>
          <w:rFonts w:ascii="PT Astra Serif" w:eastAsia="Times New Roman" w:hAnsi="PT Astra Serif" w:cs="Arial"/>
          <w:sz w:val="28"/>
          <w:szCs w:val="28"/>
          <w:lang w:eastAsia="ru-RU"/>
        </w:rPr>
        <w:t xml:space="preserve">и муниципальных </w:t>
      </w:r>
      <w:r w:rsidR="001534F1" w:rsidRPr="001534F1">
        <w:rPr>
          <w:rFonts w:ascii="PT Astra Serif" w:eastAsia="Times New Roman" w:hAnsi="PT Astra Serif" w:cs="Arial"/>
          <w:sz w:val="28"/>
          <w:szCs w:val="28"/>
          <w:lang w:eastAsia="ru-RU"/>
        </w:rPr>
        <w:t>нужд в рамках исполнения контрактов.</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2</w:t>
      </w:r>
      <w:r w:rsidR="001534F1" w:rsidRPr="001534F1">
        <w:rPr>
          <w:rFonts w:ascii="PT Astra Serif" w:eastAsia="Times New Roman" w:hAnsi="PT Astra Serif" w:cs="Arial"/>
          <w:sz w:val="28"/>
          <w:szCs w:val="28"/>
          <w:lang w:eastAsia="ru-RU"/>
        </w:rPr>
        <w:t xml:space="preserve">. Персональный состав Приемочной комиссии утверждается </w:t>
      </w:r>
      <w:r w:rsidR="006D5B21">
        <w:rPr>
          <w:rFonts w:ascii="PT Astra Serif" w:eastAsia="Times New Roman" w:hAnsi="PT Astra Serif" w:cs="Arial"/>
          <w:sz w:val="28"/>
          <w:szCs w:val="28"/>
          <w:lang w:eastAsia="ru-RU"/>
        </w:rPr>
        <w:t>распоряжением</w:t>
      </w:r>
      <w:r w:rsidR="001534F1" w:rsidRPr="001534F1">
        <w:rPr>
          <w:rFonts w:ascii="PT Astra Serif" w:eastAsia="Times New Roman" w:hAnsi="PT Astra Serif" w:cs="Arial"/>
          <w:sz w:val="28"/>
          <w:szCs w:val="28"/>
          <w:lang w:eastAsia="ru-RU"/>
        </w:rPr>
        <w:t xml:space="preserve"> Заказчика.</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3</w:t>
      </w:r>
      <w:r w:rsidR="001534F1" w:rsidRPr="001534F1">
        <w:rPr>
          <w:rFonts w:ascii="PT Astra Serif" w:eastAsia="Times New Roman" w:hAnsi="PT Astra Serif" w:cs="Arial"/>
          <w:sz w:val="28"/>
          <w:szCs w:val="28"/>
          <w:lang w:eastAsia="ru-RU"/>
        </w:rPr>
        <w:t>.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 Секретарь) и других членов Приемочной комиссии.</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4</w:t>
      </w:r>
      <w:r w:rsidR="001534F1" w:rsidRPr="001534F1">
        <w:rPr>
          <w:rFonts w:ascii="PT Astra Serif" w:eastAsia="Times New Roman" w:hAnsi="PT Astra Serif" w:cs="Arial"/>
          <w:sz w:val="28"/>
          <w:szCs w:val="28"/>
          <w:lang w:eastAsia="ru-RU"/>
        </w:rPr>
        <w:t>.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5</w:t>
      </w:r>
      <w:r w:rsidR="001534F1" w:rsidRPr="001534F1">
        <w:rPr>
          <w:rFonts w:ascii="PT Astra Serif" w:eastAsia="Times New Roman" w:hAnsi="PT Astra Serif" w:cs="Arial"/>
          <w:sz w:val="28"/>
          <w:szCs w:val="28"/>
          <w:lang w:eastAsia="ru-RU"/>
        </w:rPr>
        <w:t>.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rsidR="001534F1" w:rsidRPr="001534F1" w:rsidRDefault="00496C7F" w:rsidP="00496C7F">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6</w:t>
      </w:r>
      <w:r w:rsidR="001534F1" w:rsidRPr="001534F1">
        <w:rPr>
          <w:rFonts w:ascii="PT Astra Serif" w:eastAsia="Times New Roman" w:hAnsi="PT Astra Serif" w:cs="Arial"/>
          <w:sz w:val="28"/>
          <w:szCs w:val="28"/>
          <w:lang w:eastAsia="ru-RU"/>
        </w:rPr>
        <w:t>. Члены Приемочной комиссии осуществляют свои полномочия лично, передача полномочий члена Приемочной комиссии другим лицам не допускается</w:t>
      </w:r>
    </w:p>
    <w:p w:rsidR="00FA0A50" w:rsidRDefault="00496C7F" w:rsidP="00FA0A50">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7</w:t>
      </w:r>
      <w:r w:rsidR="001534F1" w:rsidRPr="001534F1">
        <w:rPr>
          <w:rFonts w:ascii="PT Astra Serif" w:eastAsia="Times New Roman" w:hAnsi="PT Astra Serif" w:cs="Arial"/>
          <w:sz w:val="28"/>
          <w:szCs w:val="28"/>
          <w:lang w:eastAsia="ru-RU"/>
        </w:rPr>
        <w:t xml:space="preserve">. Замена члена Приемочной комиссии осуществляется на основании </w:t>
      </w:r>
      <w:r w:rsidR="006D5B21">
        <w:rPr>
          <w:rFonts w:ascii="PT Astra Serif" w:eastAsia="Times New Roman" w:hAnsi="PT Astra Serif" w:cs="Arial"/>
          <w:sz w:val="28"/>
          <w:szCs w:val="28"/>
          <w:lang w:eastAsia="ru-RU"/>
        </w:rPr>
        <w:t>распоряжения</w:t>
      </w:r>
      <w:r w:rsidR="001534F1" w:rsidRPr="001534F1">
        <w:rPr>
          <w:rFonts w:ascii="PT Astra Serif" w:eastAsia="Times New Roman" w:hAnsi="PT Astra Serif" w:cs="Arial"/>
          <w:sz w:val="28"/>
          <w:szCs w:val="28"/>
          <w:lang w:eastAsia="ru-RU"/>
        </w:rPr>
        <w:t xml:space="preserve"> Заказчика.</w:t>
      </w:r>
    </w:p>
    <w:p w:rsidR="001534F1" w:rsidRPr="001534F1" w:rsidRDefault="001534F1" w:rsidP="00FA0A50">
      <w:pPr>
        <w:spacing w:after="0" w:line="240" w:lineRule="auto"/>
        <w:jc w:val="center"/>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br/>
      </w:r>
      <w:r w:rsidRPr="001534F1">
        <w:rPr>
          <w:rFonts w:ascii="PT Astra Serif" w:eastAsia="Times New Roman" w:hAnsi="PT Astra Serif" w:cs="Arial"/>
          <w:b/>
          <w:bCs/>
          <w:sz w:val="28"/>
          <w:szCs w:val="28"/>
          <w:bdr w:val="none" w:sz="0" w:space="0" w:color="auto" w:frame="1"/>
          <w:lang w:eastAsia="ru-RU"/>
        </w:rPr>
        <w:t>IV. Функции Приемочной комиссии</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1</w:t>
      </w:r>
      <w:r w:rsidR="001534F1" w:rsidRPr="001534F1">
        <w:rPr>
          <w:rFonts w:ascii="PT Astra Serif" w:eastAsia="Times New Roman" w:hAnsi="PT Astra Serif" w:cs="Arial"/>
          <w:sz w:val="28"/>
          <w:szCs w:val="28"/>
          <w:lang w:eastAsia="ru-RU"/>
        </w:rPr>
        <w:t>. Приемочная комиссия осуществляет следующие функции: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 xml:space="preserve">2) 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w:t>
      </w:r>
      <w:r w:rsidRPr="001534F1">
        <w:rPr>
          <w:rFonts w:ascii="PT Astra Serif" w:eastAsia="Times New Roman" w:hAnsi="PT Astra Serif" w:cs="Arial"/>
          <w:sz w:val="28"/>
          <w:szCs w:val="28"/>
          <w:lang w:eastAsia="ru-RU"/>
        </w:rPr>
        <w:lastRenderedPageBreak/>
        <w:t>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 xml:space="preserve">3) доводит до сведения </w:t>
      </w:r>
      <w:r w:rsidR="007615B4">
        <w:rPr>
          <w:rFonts w:ascii="PT Astra Serif" w:eastAsia="Times New Roman" w:hAnsi="PT Astra Serif" w:cs="Arial"/>
          <w:sz w:val="28"/>
          <w:szCs w:val="28"/>
          <w:lang w:eastAsia="ru-RU"/>
        </w:rPr>
        <w:t xml:space="preserve">Заказчика </w:t>
      </w:r>
      <w:r w:rsidRPr="001534F1">
        <w:rPr>
          <w:rFonts w:ascii="PT Astra Serif" w:eastAsia="Times New Roman" w:hAnsi="PT Astra Serif" w:cs="Arial"/>
          <w:sz w:val="28"/>
          <w:szCs w:val="28"/>
          <w:lang w:eastAsia="ru-RU"/>
        </w:rPr>
        <w:t>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rsidR="00FA0A50"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4) в случае соответствия товара, работы, услуги условиям контракта подписывает документ о приемке поставленного товара, выполненной работы, оказанной услуги либо результатов отдельного этапа исполнения контракта при осуществлении закупок товаров (работ, услуг).</w:t>
      </w:r>
    </w:p>
    <w:p w:rsidR="001534F1" w:rsidRPr="001534F1" w:rsidRDefault="001534F1" w:rsidP="00FA0A50">
      <w:pPr>
        <w:spacing w:after="0" w:line="240" w:lineRule="auto"/>
        <w:jc w:val="center"/>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br/>
      </w:r>
      <w:r w:rsidRPr="001534F1">
        <w:rPr>
          <w:rFonts w:ascii="PT Astra Serif" w:eastAsia="Times New Roman" w:hAnsi="PT Astra Serif" w:cs="Arial"/>
          <w:b/>
          <w:bCs/>
          <w:sz w:val="28"/>
          <w:szCs w:val="28"/>
          <w:bdr w:val="none" w:sz="0" w:space="0" w:color="auto" w:frame="1"/>
          <w:lang w:eastAsia="ru-RU"/>
        </w:rPr>
        <w:t>V. Порядок деятельности Приемочной комиссии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1. Председатель Приемочной комиссии: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3) объявляет заседание правомочным или выносит решение о его переносе из-за отсутствия необходимого количества членов Приемочной комиссии;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4) открывает и ведет заседание Приемочной комиссии, объявляет перерывы;</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5) объявляет состав Приемочной комиссии;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6) вносит предложения об исключении из состава членов Приемочной комиссии, нарушающих свои обязанности;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7) подписывает документ о приемке результата отдельного этапа исполнения контракта, либо товара, работы, услуги;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 xml:space="preserve">8) контролирует направление </w:t>
      </w:r>
      <w:r w:rsidR="007615B4">
        <w:rPr>
          <w:rFonts w:ascii="PT Astra Serif" w:eastAsia="Times New Roman" w:hAnsi="PT Astra Serif" w:cs="Arial"/>
          <w:sz w:val="28"/>
          <w:szCs w:val="28"/>
          <w:lang w:eastAsia="ru-RU"/>
        </w:rPr>
        <w:t>Заказчику</w:t>
      </w:r>
      <w:r w:rsidRPr="001534F1">
        <w:rPr>
          <w:rFonts w:ascii="PT Astra Serif" w:eastAsia="Times New Roman" w:hAnsi="PT Astra Serif" w:cs="Arial"/>
          <w:sz w:val="28"/>
          <w:szCs w:val="28"/>
          <w:lang w:eastAsia="ru-RU"/>
        </w:rPr>
        <w:t xml:space="preserve"> документа о приемке;</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9) несет ответственность за своевременную приемку товаров, работ, услуг, а также за соответствие принятых товаров, работ, услуг условиям контракта;</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w:t>
      </w:r>
      <w:r w:rsidR="00496C7F" w:rsidRPr="00BF507C">
        <w:rPr>
          <w:rFonts w:ascii="PT Astra Serif" w:eastAsia="Times New Roman" w:hAnsi="PT Astra Serif" w:cs="Arial"/>
          <w:sz w:val="28"/>
          <w:szCs w:val="28"/>
          <w:lang w:eastAsia="ru-RU"/>
        </w:rPr>
        <w:t xml:space="preserve"> </w:t>
      </w:r>
      <w:r w:rsidR="00C95326" w:rsidRPr="00C95326">
        <w:rPr>
          <w:rFonts w:ascii="PT Astra Serif" w:eastAsia="Times New Roman" w:hAnsi="PT Astra Serif" w:cs="Arial"/>
          <w:sz w:val="28"/>
          <w:szCs w:val="28"/>
          <w:lang w:eastAsia="ru-RU"/>
        </w:rPr>
        <w:t xml:space="preserve">и муниципальных </w:t>
      </w:r>
      <w:r w:rsidRPr="001534F1">
        <w:rPr>
          <w:rFonts w:ascii="PT Astra Serif" w:eastAsia="Times New Roman" w:hAnsi="PT Astra Serif" w:cs="Arial"/>
          <w:sz w:val="28"/>
          <w:szCs w:val="28"/>
          <w:lang w:eastAsia="ru-RU"/>
        </w:rPr>
        <w:t>нужд и настоящим Положением.    </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2</w:t>
      </w:r>
      <w:r w:rsidR="001534F1" w:rsidRPr="001534F1">
        <w:rPr>
          <w:rFonts w:ascii="PT Astra Serif" w:eastAsia="Times New Roman" w:hAnsi="PT Astra Serif" w:cs="Arial"/>
          <w:sz w:val="28"/>
          <w:szCs w:val="28"/>
          <w:lang w:eastAsia="ru-RU"/>
        </w:rPr>
        <w:t>. Секретарь Приемочной комиссии: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1) осуществляет подготовку документов к заседанию Приемочной комиссии;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lastRenderedPageBreak/>
        <w:t>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 xml:space="preserve">4) по поручению Председателя Приемочной комиссии подготавливает информацию для </w:t>
      </w:r>
      <w:r w:rsidR="007615B4">
        <w:rPr>
          <w:rFonts w:ascii="PT Astra Serif" w:eastAsia="Times New Roman" w:hAnsi="PT Astra Serif" w:cs="Arial"/>
          <w:sz w:val="28"/>
          <w:szCs w:val="28"/>
          <w:lang w:eastAsia="ru-RU"/>
        </w:rPr>
        <w:t>Заказчика</w:t>
      </w:r>
      <w:r w:rsidRPr="001534F1">
        <w:rPr>
          <w:rFonts w:ascii="PT Astra Serif" w:eastAsia="Times New Roman" w:hAnsi="PT Astra Serif" w:cs="Arial"/>
          <w:sz w:val="28"/>
          <w:szCs w:val="28"/>
          <w:lang w:eastAsia="ru-RU"/>
        </w:rPr>
        <w:t xml:space="preserve"> о необходимости направления запросов поставщикам (подрядчикам,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5) выполняет по поручению Председателя иные необходимые организационные мероприятия, обеспечивающие деятельность Приемочной комиссии.</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3</w:t>
      </w:r>
      <w:r w:rsidR="001534F1" w:rsidRPr="001534F1">
        <w:rPr>
          <w:rFonts w:ascii="PT Astra Serif" w:eastAsia="Times New Roman" w:hAnsi="PT Astra Serif" w:cs="Arial"/>
          <w:sz w:val="28"/>
          <w:szCs w:val="28"/>
          <w:lang w:eastAsia="ru-RU"/>
        </w:rPr>
        <w:t>. Члены Приемочной комиссии: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2) 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3) принимают решение по результатам проверки товаров, работ, услуг, которое оформляется документом о приемке;</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4) подписывают документ о приемке результата отдельного этапа исполнения контракта либо товара, работы, услуги;</w:t>
      </w:r>
    </w:p>
    <w:p w:rsidR="00FA0A50"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5) осуществляют иные действия для всесторонней оценки (проверки) соответствия товаров, работ, услуг условиям государственного контракта и требованиям законодательства Российской Федерации при выявлении несоответствий или недостатков товаров, работ, услуг, препятствующих их приемке в целом или отдельного этапа.</w:t>
      </w:r>
    </w:p>
    <w:p w:rsidR="001534F1" w:rsidRPr="001534F1" w:rsidRDefault="001534F1" w:rsidP="00FA0A50">
      <w:pPr>
        <w:spacing w:after="0" w:line="240" w:lineRule="auto"/>
        <w:jc w:val="center"/>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br/>
      </w:r>
      <w:r w:rsidRPr="001534F1">
        <w:rPr>
          <w:rFonts w:ascii="PT Astra Serif" w:eastAsia="Times New Roman" w:hAnsi="PT Astra Serif" w:cs="Arial"/>
          <w:b/>
          <w:bCs/>
          <w:sz w:val="28"/>
          <w:szCs w:val="28"/>
          <w:bdr w:val="none" w:sz="0" w:space="0" w:color="auto" w:frame="1"/>
          <w:lang w:eastAsia="ru-RU"/>
        </w:rPr>
        <w:t>VI. Порядок приемки товаров, работ, услуг</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1</w:t>
      </w:r>
      <w:r w:rsidR="001534F1" w:rsidRPr="001534F1">
        <w:rPr>
          <w:rFonts w:ascii="PT Astra Serif" w:eastAsia="Times New Roman" w:hAnsi="PT Astra Serif" w:cs="Arial"/>
          <w:sz w:val="28"/>
          <w:szCs w:val="28"/>
          <w:lang w:eastAsia="ru-RU"/>
        </w:rPr>
        <w:t>. Приемочная комиссия правомочна осуществлять свои функции, если на заседании присутствует не менее чем 50 процентов от общего числа ее членов.</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2</w:t>
      </w:r>
      <w:r w:rsidR="001534F1" w:rsidRPr="001534F1">
        <w:rPr>
          <w:rFonts w:ascii="PT Astra Serif" w:eastAsia="Times New Roman" w:hAnsi="PT Astra Serif" w:cs="Arial"/>
          <w:sz w:val="28"/>
          <w:szCs w:val="28"/>
          <w:lang w:eastAsia="ru-RU"/>
        </w:rPr>
        <w:t>. Решения Приемочной комиссии принимаются простым большинством голосов от числа присутствующих на заседании членов. При голосовании каждый член Приемочной комиссии имеет один голос. Голосование осуществляется открыто.</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3</w:t>
      </w:r>
      <w:r w:rsidR="001534F1" w:rsidRPr="001534F1">
        <w:rPr>
          <w:rFonts w:ascii="PT Astra Serif" w:eastAsia="Times New Roman" w:hAnsi="PT Astra Serif" w:cs="Arial"/>
          <w:sz w:val="28"/>
          <w:szCs w:val="28"/>
          <w:lang w:eastAsia="ru-RU"/>
        </w:rPr>
        <w:t>. Работа Приемочной комиссии осуществляется на ее заседаниях, которые проводятся по мере необходимости с учетом требований настоящего Положения.</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4</w:t>
      </w:r>
      <w:r w:rsidR="001534F1" w:rsidRPr="001534F1">
        <w:rPr>
          <w:rFonts w:ascii="PT Astra Serif" w:eastAsia="Times New Roman" w:hAnsi="PT Astra Serif" w:cs="Arial"/>
          <w:sz w:val="28"/>
          <w:szCs w:val="28"/>
          <w:lang w:eastAsia="ru-RU"/>
        </w:rPr>
        <w:t xml:space="preserve">. Приемка поставленного товара, выполненной работы, оказанной услуги либо результатов отдельного этапа исполнения контракта при осуществлении закупок товаров (работ, </w:t>
      </w:r>
      <w:r w:rsidR="00FA0A50" w:rsidRPr="001534F1">
        <w:rPr>
          <w:rFonts w:ascii="PT Astra Serif" w:eastAsia="Times New Roman" w:hAnsi="PT Astra Serif" w:cs="Arial"/>
          <w:sz w:val="28"/>
          <w:szCs w:val="28"/>
          <w:lang w:eastAsia="ru-RU"/>
        </w:rPr>
        <w:t>услуг) осуществляется</w:t>
      </w:r>
      <w:r w:rsidR="001534F1" w:rsidRPr="001534F1">
        <w:rPr>
          <w:rFonts w:ascii="PT Astra Serif" w:eastAsia="Times New Roman" w:hAnsi="PT Astra Serif" w:cs="Arial"/>
          <w:sz w:val="28"/>
          <w:szCs w:val="28"/>
          <w:lang w:eastAsia="ru-RU"/>
        </w:rPr>
        <w:t xml:space="preserve"> в порядке и в сроки, которые установлены контрактом.</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5</w:t>
      </w:r>
      <w:r w:rsidR="001534F1" w:rsidRPr="001534F1">
        <w:rPr>
          <w:rFonts w:ascii="PT Astra Serif" w:eastAsia="Times New Roman" w:hAnsi="PT Astra Serif" w:cs="Arial"/>
          <w:sz w:val="28"/>
          <w:szCs w:val="28"/>
          <w:lang w:eastAsia="ru-RU"/>
        </w:rPr>
        <w:t>. По итогам проведения приемки товаров, работ, услуг Приемочной комиссией принимается одно из следующих решений:</w:t>
      </w:r>
    </w:p>
    <w:p w:rsidR="001534F1" w:rsidRPr="001534F1"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lastRenderedPageBreak/>
        <w:t>1)</w:t>
      </w:r>
      <w:r w:rsidR="001534F1" w:rsidRPr="001534F1">
        <w:rPr>
          <w:rFonts w:ascii="PT Astra Serif" w:eastAsia="Times New Roman" w:hAnsi="PT Astra Serif" w:cs="Arial"/>
          <w:sz w:val="28"/>
          <w:szCs w:val="28"/>
          <w:lang w:eastAsia="ru-RU"/>
        </w:rPr>
        <w:t xml:space="preserve"> </w:t>
      </w:r>
      <w:r>
        <w:rPr>
          <w:rFonts w:ascii="PT Astra Serif" w:eastAsia="Times New Roman" w:hAnsi="PT Astra Serif" w:cs="Arial"/>
          <w:sz w:val="28"/>
          <w:szCs w:val="28"/>
          <w:lang w:eastAsia="ru-RU"/>
        </w:rPr>
        <w:t>т</w:t>
      </w:r>
      <w:r w:rsidR="001534F1" w:rsidRPr="001534F1">
        <w:rPr>
          <w:rFonts w:ascii="PT Astra Serif" w:eastAsia="Times New Roman" w:hAnsi="PT Astra Serif" w:cs="Arial"/>
          <w:sz w:val="28"/>
          <w:szCs w:val="28"/>
          <w:lang w:eastAsia="ru-RU"/>
        </w:rPr>
        <w:t>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rsidR="001534F1" w:rsidRPr="001534F1"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2) п</w:t>
      </w:r>
      <w:r w:rsidR="001534F1" w:rsidRPr="001534F1">
        <w:rPr>
          <w:rFonts w:ascii="PT Astra Serif" w:eastAsia="Times New Roman" w:hAnsi="PT Astra Serif" w:cs="Arial"/>
          <w:sz w:val="28"/>
          <w:szCs w:val="28"/>
          <w:lang w:eastAsia="ru-RU"/>
        </w:rPr>
        <w:t>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
    <w:p w:rsidR="001534F1" w:rsidRPr="001534F1"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3) т</w:t>
      </w:r>
      <w:r w:rsidR="001534F1" w:rsidRPr="001534F1">
        <w:rPr>
          <w:rFonts w:ascii="PT Astra Serif" w:eastAsia="Times New Roman" w:hAnsi="PT Astra Serif" w:cs="Arial"/>
          <w:sz w:val="28"/>
          <w:szCs w:val="28"/>
          <w:lang w:eastAsia="ru-RU"/>
        </w:rPr>
        <w:t>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rsidR="001534F1" w:rsidRPr="001534F1"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6</w:t>
      </w:r>
      <w:r w:rsidR="001534F1" w:rsidRPr="001534F1">
        <w:rPr>
          <w:rFonts w:ascii="PT Astra Serif" w:eastAsia="Times New Roman" w:hAnsi="PT Astra Serif" w:cs="Arial"/>
          <w:sz w:val="28"/>
          <w:szCs w:val="28"/>
          <w:lang w:eastAsia="ru-RU"/>
        </w:rPr>
        <w:t>.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rsidR="001534F1" w:rsidRPr="001534F1"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7.</w:t>
      </w:r>
      <w:r w:rsidR="001534F1" w:rsidRPr="001534F1">
        <w:rPr>
          <w:rFonts w:ascii="PT Astra Serif" w:eastAsia="Times New Roman" w:hAnsi="PT Astra Serif" w:cs="Arial"/>
          <w:sz w:val="28"/>
          <w:szCs w:val="28"/>
          <w:lang w:eastAsia="ru-RU"/>
        </w:rPr>
        <w:t xml:space="preserve"> Документ по проведению приемки товаров, работ, услуг по контракту должен содержать:</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1) дату и место проведения приемки товаров, работ, услуг по контракту;</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2) наименование Заказчика;</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3) наименование поставщика (подрядчика, исполнителя);</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4) номер и дату контракта;</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5) наименование товаров, работ, услуг по контракту;</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6) номер и дату экспертизы;</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7) результаты экспертизы;</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8) перечень замечаний, которые были выявлены по итогам приемки товаров, работ, услуг, и перечень рекомендаций и предложений по их реализации;</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9) решение о возможности или о невозможности приемки товаров, работ, услуг;</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10) результаты голосования по итогам приемки товаров, работ, услуг;</w:t>
      </w:r>
    </w:p>
    <w:p w:rsidR="001534F1" w:rsidRP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t>11) подписи всех членов Приемочной комиссии.</w:t>
      </w:r>
    </w:p>
    <w:p w:rsidR="001534F1" w:rsidRPr="001534F1"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8</w:t>
      </w:r>
      <w:r w:rsidR="001534F1" w:rsidRPr="001534F1">
        <w:rPr>
          <w:rFonts w:ascii="PT Astra Serif" w:eastAsia="Times New Roman" w:hAnsi="PT Astra Serif" w:cs="Arial"/>
          <w:sz w:val="28"/>
          <w:szCs w:val="28"/>
          <w:lang w:eastAsia="ru-RU"/>
        </w:rPr>
        <w:t>.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rsidR="001534F1" w:rsidRPr="001534F1"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9</w:t>
      </w:r>
      <w:r w:rsidR="001534F1" w:rsidRPr="001534F1">
        <w:rPr>
          <w:rFonts w:ascii="PT Astra Serif" w:eastAsia="Times New Roman" w:hAnsi="PT Astra Serif" w:cs="Arial"/>
          <w:sz w:val="28"/>
          <w:szCs w:val="28"/>
          <w:lang w:eastAsia="ru-RU"/>
        </w:rPr>
        <w:t>. Приемочная комиссия вправе не отказывать в приемке поставленного товара, выполненной работы, оказанной услуги либо результатов отдельного этапа исполнения контракта при осуществлении закупок товаров (работ, услуг),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534F1" w:rsidRPr="001534F1"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lastRenderedPageBreak/>
        <w:t>10</w:t>
      </w:r>
      <w:r w:rsidR="001534F1" w:rsidRPr="001534F1">
        <w:rPr>
          <w:rFonts w:ascii="PT Astra Serif" w:eastAsia="Times New Roman" w:hAnsi="PT Astra Serif" w:cs="Arial"/>
          <w:sz w:val="28"/>
          <w:szCs w:val="28"/>
          <w:lang w:eastAsia="ru-RU"/>
        </w:rPr>
        <w:t xml:space="preserve">. Приемка поставленного товара, выполненной работы, оказанной услуги либо результатов отдельного этапа исполнения контракта при осуществлении закупок товаров (работ, </w:t>
      </w:r>
      <w:r w:rsidR="00FA0A50" w:rsidRPr="001534F1">
        <w:rPr>
          <w:rFonts w:ascii="PT Astra Serif" w:eastAsia="Times New Roman" w:hAnsi="PT Astra Serif" w:cs="Arial"/>
          <w:sz w:val="28"/>
          <w:szCs w:val="28"/>
          <w:lang w:eastAsia="ru-RU"/>
        </w:rPr>
        <w:t>услуг) осуществляется</w:t>
      </w:r>
      <w:r w:rsidR="001534F1" w:rsidRPr="001534F1">
        <w:rPr>
          <w:rFonts w:ascii="PT Astra Serif" w:eastAsia="Times New Roman" w:hAnsi="PT Astra Serif" w:cs="Arial"/>
          <w:sz w:val="28"/>
          <w:szCs w:val="28"/>
          <w:lang w:eastAsia="ru-RU"/>
        </w:rPr>
        <w:t xml:space="preserve"> в порядке и в сроки, установленные контрактом, оформляется документом о приемке результата исполнения контракта либо отдельного этапа исполнения контракта, который подписывается всеми членами Приемочной комиссии и утверждается Заказчиком. В случае принятия решения Приемочной комиссией об отказе в приемке, поставщику (подрядчику, исполнителю) в те же сроки направляется в письменной форме мотивированный отказ от приемки.</w:t>
      </w:r>
    </w:p>
    <w:p w:rsidR="001534F1" w:rsidRPr="001534F1"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11</w:t>
      </w:r>
      <w:r w:rsidR="001534F1" w:rsidRPr="001534F1">
        <w:rPr>
          <w:rFonts w:ascii="PT Astra Serif" w:eastAsia="Times New Roman" w:hAnsi="PT Astra Serif" w:cs="Arial"/>
          <w:sz w:val="28"/>
          <w:szCs w:val="28"/>
          <w:lang w:eastAsia="ru-RU"/>
        </w:rPr>
        <w:t>.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1534F1" w:rsidRPr="001534F1"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12</w:t>
      </w:r>
      <w:r w:rsidR="001534F1" w:rsidRPr="001534F1">
        <w:rPr>
          <w:rFonts w:ascii="PT Astra Serif" w:eastAsia="Times New Roman" w:hAnsi="PT Astra Serif" w:cs="Arial"/>
          <w:sz w:val="28"/>
          <w:szCs w:val="28"/>
          <w:lang w:eastAsia="ru-RU"/>
        </w:rPr>
        <w:t>.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N 44-ФЗ.</w:t>
      </w:r>
    </w:p>
    <w:p w:rsidR="001534F1" w:rsidRPr="001534F1"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13</w:t>
      </w:r>
      <w:r w:rsidR="001534F1" w:rsidRPr="001534F1">
        <w:rPr>
          <w:rFonts w:ascii="PT Astra Serif" w:eastAsia="Times New Roman" w:hAnsi="PT Astra Serif" w:cs="Arial"/>
          <w:sz w:val="28"/>
          <w:szCs w:val="28"/>
          <w:lang w:eastAsia="ru-RU"/>
        </w:rPr>
        <w:t>. В случае осуществления закупки у единственного поставщика (подрядчика, исполнителя), за исключением случаев, предусмотренных Законом N 44-ФЗ, привлечение экспертов, экспертных организаций к проведению экспертизы поставленного товара, выполненной работы или оказанной услуги обязательно.</w:t>
      </w:r>
    </w:p>
    <w:p w:rsidR="001534F1" w:rsidRPr="001534F1"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14</w:t>
      </w:r>
      <w:r w:rsidR="001534F1" w:rsidRPr="001534F1">
        <w:rPr>
          <w:rFonts w:ascii="PT Astra Serif" w:eastAsia="Times New Roman" w:hAnsi="PT Astra Serif" w:cs="Arial"/>
          <w:sz w:val="28"/>
          <w:szCs w:val="28"/>
          <w:lang w:eastAsia="ru-RU"/>
        </w:rPr>
        <w:t xml:space="preserve">.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контракта при осуществлении закупок товаров (работ, </w:t>
      </w:r>
      <w:r w:rsidR="00FA0A50" w:rsidRPr="001534F1">
        <w:rPr>
          <w:rFonts w:ascii="PT Astra Serif" w:eastAsia="Times New Roman" w:hAnsi="PT Astra Serif" w:cs="Arial"/>
          <w:sz w:val="28"/>
          <w:szCs w:val="28"/>
          <w:lang w:eastAsia="ru-RU"/>
        </w:rPr>
        <w:t>услуг) Приемочная</w:t>
      </w:r>
      <w:r w:rsidR="001534F1" w:rsidRPr="001534F1">
        <w:rPr>
          <w:rFonts w:ascii="PT Astra Serif" w:eastAsia="Times New Roman" w:hAnsi="PT Astra Serif" w:cs="Arial"/>
          <w:sz w:val="28"/>
          <w:szCs w:val="28"/>
          <w:lang w:eastAsia="ru-RU"/>
        </w:rPr>
        <w:t xml:space="preserve"> комиссия должна учитывать отраженные в заключении по результатам экспертизы, проведенной Заказчиком своими силами, предложения.</w:t>
      </w:r>
    </w:p>
    <w:p w:rsidR="001534F1" w:rsidRPr="001534F1"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15</w:t>
      </w:r>
      <w:r w:rsidR="001534F1" w:rsidRPr="001534F1">
        <w:rPr>
          <w:rFonts w:ascii="PT Astra Serif" w:eastAsia="Times New Roman" w:hAnsi="PT Astra Serif" w:cs="Arial"/>
          <w:sz w:val="28"/>
          <w:szCs w:val="28"/>
          <w:lang w:eastAsia="ru-RU"/>
        </w:rPr>
        <w:t>.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контракта при осуществлении закупок товаров (работ, услуг)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A0A50" w:rsidRDefault="007615B4" w:rsidP="001534F1">
      <w:pPr>
        <w:spacing w:after="0" w:line="240" w:lineRule="auto"/>
        <w:ind w:firstLine="709"/>
        <w:jc w:val="both"/>
        <w:textAlignment w:val="baseline"/>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16</w:t>
      </w:r>
      <w:r w:rsidR="001534F1" w:rsidRPr="001534F1">
        <w:rPr>
          <w:rFonts w:ascii="PT Astra Serif" w:eastAsia="Times New Roman" w:hAnsi="PT Astra Serif" w:cs="Arial"/>
          <w:sz w:val="28"/>
          <w:szCs w:val="28"/>
          <w:lang w:eastAsia="ru-RU"/>
        </w:rPr>
        <w:t>.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p>
    <w:p w:rsidR="001534F1" w:rsidRPr="001534F1" w:rsidRDefault="001534F1" w:rsidP="00FA0A50">
      <w:pPr>
        <w:spacing w:after="0" w:line="240" w:lineRule="auto"/>
        <w:jc w:val="center"/>
        <w:textAlignment w:val="baseline"/>
        <w:rPr>
          <w:rFonts w:ascii="PT Astra Serif" w:eastAsia="Times New Roman" w:hAnsi="PT Astra Serif" w:cs="Arial"/>
          <w:sz w:val="28"/>
          <w:szCs w:val="28"/>
          <w:lang w:eastAsia="ru-RU"/>
        </w:rPr>
      </w:pPr>
      <w:r w:rsidRPr="001534F1">
        <w:rPr>
          <w:rFonts w:ascii="PT Astra Serif" w:eastAsia="Times New Roman" w:hAnsi="PT Astra Serif" w:cs="Arial"/>
          <w:sz w:val="28"/>
          <w:szCs w:val="28"/>
          <w:lang w:eastAsia="ru-RU"/>
        </w:rPr>
        <w:br/>
      </w:r>
      <w:r w:rsidRPr="001534F1">
        <w:rPr>
          <w:rFonts w:ascii="PT Astra Serif" w:eastAsia="Times New Roman" w:hAnsi="PT Astra Serif" w:cs="Arial"/>
          <w:b/>
          <w:bCs/>
          <w:sz w:val="28"/>
          <w:szCs w:val="28"/>
          <w:bdr w:val="none" w:sz="0" w:space="0" w:color="auto" w:frame="1"/>
          <w:lang w:eastAsia="ru-RU"/>
        </w:rPr>
        <w:t>VII. Ответственность членов Приемочной комиссии</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1</w:t>
      </w:r>
      <w:r w:rsidR="001534F1" w:rsidRPr="001534F1">
        <w:rPr>
          <w:rFonts w:ascii="PT Astra Serif" w:eastAsia="Times New Roman" w:hAnsi="PT Astra Serif" w:cs="Arial"/>
          <w:sz w:val="28"/>
          <w:szCs w:val="28"/>
          <w:lang w:eastAsia="ru-RU"/>
        </w:rPr>
        <w:t>.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w:t>
      </w:r>
      <w:r w:rsidRPr="00BF507C">
        <w:rPr>
          <w:rFonts w:ascii="PT Astra Serif" w:eastAsia="Times New Roman" w:hAnsi="PT Astra Serif" w:cs="Arial"/>
          <w:sz w:val="28"/>
          <w:szCs w:val="28"/>
          <w:lang w:eastAsia="ru-RU"/>
        </w:rPr>
        <w:t xml:space="preserve"> </w:t>
      </w:r>
      <w:r w:rsidR="00C95326" w:rsidRPr="00C95326">
        <w:rPr>
          <w:rFonts w:ascii="PT Astra Serif" w:eastAsia="Times New Roman" w:hAnsi="PT Astra Serif" w:cs="Arial"/>
          <w:sz w:val="28"/>
          <w:szCs w:val="28"/>
          <w:lang w:eastAsia="ru-RU"/>
        </w:rPr>
        <w:t xml:space="preserve">и муниципальных </w:t>
      </w:r>
      <w:r w:rsidR="001534F1" w:rsidRPr="001534F1">
        <w:rPr>
          <w:rFonts w:ascii="PT Astra Serif" w:eastAsia="Times New Roman" w:hAnsi="PT Astra Serif" w:cs="Arial"/>
          <w:sz w:val="28"/>
          <w:szCs w:val="28"/>
          <w:lang w:eastAsia="ru-RU"/>
        </w:rPr>
        <w:t xml:space="preserve">нужд и настоящего Положения, несут дисциплинарную, </w:t>
      </w:r>
      <w:r w:rsidR="001534F1" w:rsidRPr="001534F1">
        <w:rPr>
          <w:rFonts w:ascii="PT Astra Serif" w:eastAsia="Times New Roman" w:hAnsi="PT Astra Serif" w:cs="Arial"/>
          <w:sz w:val="28"/>
          <w:szCs w:val="28"/>
          <w:lang w:eastAsia="ru-RU"/>
        </w:rPr>
        <w:lastRenderedPageBreak/>
        <w:t>гражданско-правовую, административную, уголовную ответственность в соответствии с законодательством Российской Федерации.</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2</w:t>
      </w:r>
      <w:r w:rsidR="001534F1" w:rsidRPr="001534F1">
        <w:rPr>
          <w:rFonts w:ascii="PT Astra Serif" w:eastAsia="Times New Roman" w:hAnsi="PT Astra Serif" w:cs="Arial"/>
          <w:sz w:val="28"/>
          <w:szCs w:val="28"/>
          <w:lang w:eastAsia="ru-RU"/>
        </w:rPr>
        <w:t>.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w:t>
      </w:r>
      <w:r w:rsidRPr="00BF507C">
        <w:rPr>
          <w:rFonts w:ascii="PT Astra Serif" w:eastAsia="Times New Roman" w:hAnsi="PT Astra Serif" w:cs="Arial"/>
          <w:sz w:val="28"/>
          <w:szCs w:val="28"/>
          <w:lang w:eastAsia="ru-RU"/>
        </w:rPr>
        <w:t xml:space="preserve"> </w:t>
      </w:r>
      <w:r w:rsidR="00C95326" w:rsidRPr="00C95326">
        <w:rPr>
          <w:rFonts w:ascii="PT Astra Serif" w:eastAsia="Times New Roman" w:hAnsi="PT Astra Serif" w:cs="Arial"/>
          <w:sz w:val="28"/>
          <w:szCs w:val="28"/>
          <w:lang w:eastAsia="ru-RU"/>
        </w:rPr>
        <w:t xml:space="preserve">и муниципальных </w:t>
      </w:r>
      <w:r w:rsidR="001534F1" w:rsidRPr="001534F1">
        <w:rPr>
          <w:rFonts w:ascii="PT Astra Serif" w:eastAsia="Times New Roman" w:hAnsi="PT Astra Serif" w:cs="Arial"/>
          <w:sz w:val="28"/>
          <w:szCs w:val="28"/>
          <w:lang w:eastAsia="ru-RU"/>
        </w:rPr>
        <w:t>нужд и (или) настоящего Положения, может быть заменен по решению Заказчика.</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3</w:t>
      </w:r>
      <w:r w:rsidR="001534F1" w:rsidRPr="001534F1">
        <w:rPr>
          <w:rFonts w:ascii="PT Astra Serif" w:eastAsia="Times New Roman" w:hAnsi="PT Astra Serif" w:cs="Arial"/>
          <w:sz w:val="28"/>
          <w:szCs w:val="28"/>
          <w:lang w:eastAsia="ru-RU"/>
        </w:rPr>
        <w:t>.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rsidR="001534F1" w:rsidRPr="001534F1" w:rsidRDefault="00496C7F" w:rsidP="001534F1">
      <w:pPr>
        <w:spacing w:after="0" w:line="240" w:lineRule="auto"/>
        <w:ind w:firstLine="709"/>
        <w:jc w:val="both"/>
        <w:textAlignment w:val="baseline"/>
        <w:rPr>
          <w:rFonts w:ascii="PT Astra Serif" w:eastAsia="Times New Roman" w:hAnsi="PT Astra Serif" w:cs="Arial"/>
          <w:sz w:val="28"/>
          <w:szCs w:val="28"/>
          <w:lang w:eastAsia="ru-RU"/>
        </w:rPr>
      </w:pPr>
      <w:r w:rsidRPr="00BF507C">
        <w:rPr>
          <w:rFonts w:ascii="PT Astra Serif" w:eastAsia="Times New Roman" w:hAnsi="PT Astra Serif" w:cs="Arial"/>
          <w:sz w:val="28"/>
          <w:szCs w:val="28"/>
          <w:lang w:eastAsia="ru-RU"/>
        </w:rPr>
        <w:t>4</w:t>
      </w:r>
      <w:r w:rsidR="001534F1" w:rsidRPr="001534F1">
        <w:rPr>
          <w:rFonts w:ascii="PT Astra Serif" w:eastAsia="Times New Roman" w:hAnsi="PT Astra Serif" w:cs="Arial"/>
          <w:sz w:val="28"/>
          <w:szCs w:val="28"/>
          <w:lang w:eastAsia="ru-RU"/>
        </w:rPr>
        <w:t>.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496C7F" w:rsidRPr="00BF507C" w:rsidRDefault="00496C7F" w:rsidP="001534F1">
      <w:pPr>
        <w:spacing w:after="0" w:line="240" w:lineRule="auto"/>
        <w:ind w:firstLine="709"/>
        <w:jc w:val="both"/>
        <w:textAlignment w:val="baseline"/>
        <w:outlineLvl w:val="1"/>
        <w:rPr>
          <w:rFonts w:ascii="PT Astra Serif" w:eastAsia="Times New Roman" w:hAnsi="PT Astra Serif" w:cs="Arial"/>
          <w:b/>
          <w:bCs/>
          <w:sz w:val="28"/>
          <w:szCs w:val="28"/>
          <w:lang w:eastAsia="ru-RU"/>
        </w:rPr>
      </w:pPr>
    </w:p>
    <w:p w:rsidR="001534F1" w:rsidRDefault="001534F1"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FA0A50"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172F62" w:rsidRDefault="00172F62" w:rsidP="001534F1">
      <w:pPr>
        <w:spacing w:after="0" w:line="240" w:lineRule="auto"/>
        <w:ind w:firstLine="709"/>
        <w:jc w:val="both"/>
        <w:textAlignment w:val="baseline"/>
        <w:rPr>
          <w:rFonts w:ascii="PT Astra Serif" w:eastAsia="Times New Roman" w:hAnsi="PT Astra Serif" w:cs="Arial"/>
          <w:sz w:val="28"/>
          <w:szCs w:val="28"/>
          <w:lang w:eastAsia="ru-RU"/>
        </w:rPr>
      </w:pPr>
    </w:p>
    <w:p w:rsidR="00172F62" w:rsidRDefault="00172F62" w:rsidP="001534F1">
      <w:pPr>
        <w:spacing w:after="0" w:line="240" w:lineRule="auto"/>
        <w:ind w:firstLine="709"/>
        <w:jc w:val="both"/>
        <w:textAlignment w:val="baseline"/>
        <w:rPr>
          <w:rFonts w:ascii="PT Astra Serif" w:eastAsia="Times New Roman" w:hAnsi="PT Astra Serif" w:cs="Arial"/>
          <w:sz w:val="28"/>
          <w:szCs w:val="28"/>
          <w:lang w:eastAsia="ru-RU"/>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76"/>
      </w:tblGrid>
      <w:tr w:rsidR="00FA0A50" w:rsidRPr="00BF507C" w:rsidTr="00914BEE">
        <w:tc>
          <w:tcPr>
            <w:tcW w:w="4395" w:type="dxa"/>
            <w:tcBorders>
              <w:top w:val="nil"/>
              <w:left w:val="nil"/>
              <w:bottom w:val="nil"/>
              <w:right w:val="nil"/>
            </w:tcBorders>
            <w:shd w:val="clear" w:color="auto" w:fill="auto"/>
          </w:tcPr>
          <w:p w:rsidR="00FA0A50" w:rsidRPr="00BF507C" w:rsidRDefault="00FA0A50" w:rsidP="00914BEE">
            <w:pPr>
              <w:spacing w:after="0" w:line="240" w:lineRule="auto"/>
              <w:rPr>
                <w:rFonts w:ascii="PT Astra Serif" w:hAnsi="PT Astra Serif"/>
                <w:sz w:val="28"/>
                <w:szCs w:val="28"/>
              </w:rPr>
            </w:pPr>
          </w:p>
        </w:tc>
        <w:tc>
          <w:tcPr>
            <w:tcW w:w="5176" w:type="dxa"/>
            <w:tcBorders>
              <w:top w:val="nil"/>
              <w:left w:val="nil"/>
              <w:bottom w:val="nil"/>
              <w:right w:val="nil"/>
            </w:tcBorders>
            <w:shd w:val="clear" w:color="auto" w:fill="auto"/>
          </w:tcPr>
          <w:p w:rsidR="00FA0A50" w:rsidRPr="00FA0A50" w:rsidRDefault="00FA0A50" w:rsidP="00914BEE">
            <w:pPr>
              <w:spacing w:after="0" w:line="240" w:lineRule="auto"/>
              <w:rPr>
                <w:rFonts w:ascii="PT Astra Serif" w:hAnsi="PT Astra Serif"/>
                <w:sz w:val="28"/>
                <w:szCs w:val="28"/>
              </w:rPr>
            </w:pPr>
            <w:r w:rsidRPr="00FA0A50">
              <w:rPr>
                <w:rFonts w:ascii="PT Astra Serif" w:hAnsi="PT Astra Serif"/>
                <w:sz w:val="28"/>
                <w:szCs w:val="28"/>
              </w:rPr>
              <w:t>Приложение</w:t>
            </w:r>
          </w:p>
          <w:p w:rsidR="00FA0A50" w:rsidRPr="00FA0A50" w:rsidRDefault="00FA0A50" w:rsidP="006D5B21">
            <w:pPr>
              <w:spacing w:after="0" w:line="240" w:lineRule="auto"/>
              <w:jc w:val="both"/>
              <w:rPr>
                <w:rFonts w:ascii="PT Astra Serif" w:hAnsi="PT Astra Serif"/>
                <w:sz w:val="28"/>
                <w:szCs w:val="28"/>
              </w:rPr>
            </w:pPr>
            <w:r w:rsidRPr="00FA0A50">
              <w:rPr>
                <w:rFonts w:ascii="PT Astra Serif" w:hAnsi="PT Astra Serif"/>
                <w:sz w:val="28"/>
                <w:szCs w:val="28"/>
              </w:rPr>
              <w:t xml:space="preserve">к </w:t>
            </w:r>
            <w:r w:rsidR="006D5B21">
              <w:rPr>
                <w:rFonts w:ascii="PT Astra Serif" w:hAnsi="PT Astra Serif"/>
                <w:sz w:val="28"/>
                <w:szCs w:val="28"/>
              </w:rPr>
              <w:t>распоряжению</w:t>
            </w:r>
            <w:r w:rsidRPr="00FA0A50">
              <w:rPr>
                <w:rFonts w:ascii="PT Astra Serif" w:hAnsi="PT Astra Serif"/>
                <w:sz w:val="28"/>
                <w:szCs w:val="28"/>
              </w:rPr>
              <w:t xml:space="preserve"> </w:t>
            </w:r>
            <w:r w:rsidR="006D5B21">
              <w:rPr>
                <w:rFonts w:ascii="PT Astra Serif" w:hAnsi="PT Astra Serif"/>
                <w:sz w:val="28"/>
                <w:szCs w:val="28"/>
              </w:rPr>
              <w:t>администрации поселения</w:t>
            </w:r>
            <w:r w:rsidRPr="00FA0A50">
              <w:rPr>
                <w:rFonts w:ascii="PT Astra Serif" w:hAnsi="PT Astra Serif"/>
                <w:sz w:val="28"/>
                <w:szCs w:val="28"/>
              </w:rPr>
              <w:t xml:space="preserve"> МО «Новомайнское городское поселение» Мелекесского района Ульяновской области от 11.01.2023 №2</w:t>
            </w:r>
            <w:r w:rsidR="006D5B21">
              <w:rPr>
                <w:rFonts w:ascii="PT Astra Serif" w:hAnsi="PT Astra Serif"/>
                <w:sz w:val="28"/>
                <w:szCs w:val="28"/>
              </w:rPr>
              <w:t>-Р</w:t>
            </w:r>
          </w:p>
        </w:tc>
      </w:tr>
    </w:tbl>
    <w:p w:rsidR="00FA0A50" w:rsidRPr="001534F1" w:rsidRDefault="00FA0A50" w:rsidP="001534F1">
      <w:pPr>
        <w:spacing w:after="0" w:line="240" w:lineRule="auto"/>
        <w:ind w:firstLine="709"/>
        <w:jc w:val="both"/>
        <w:textAlignment w:val="baseline"/>
        <w:rPr>
          <w:rFonts w:ascii="PT Astra Serif" w:eastAsia="Times New Roman" w:hAnsi="PT Astra Serif" w:cs="Arial"/>
          <w:sz w:val="28"/>
          <w:szCs w:val="28"/>
          <w:lang w:eastAsia="ru-RU"/>
        </w:rPr>
      </w:pPr>
    </w:p>
    <w:p w:rsidR="001534F1" w:rsidRDefault="001534F1" w:rsidP="00BF507C">
      <w:pPr>
        <w:spacing w:after="0" w:line="240" w:lineRule="auto"/>
        <w:ind w:firstLine="709"/>
        <w:jc w:val="center"/>
        <w:textAlignment w:val="baseline"/>
        <w:rPr>
          <w:rFonts w:ascii="PT Astra Serif" w:eastAsia="Times New Roman" w:hAnsi="PT Astra Serif" w:cs="Arial"/>
          <w:b/>
          <w:bCs/>
          <w:sz w:val="28"/>
          <w:szCs w:val="28"/>
          <w:lang w:eastAsia="ru-RU"/>
        </w:rPr>
      </w:pPr>
      <w:r w:rsidRPr="001534F1">
        <w:rPr>
          <w:rFonts w:ascii="PT Astra Serif" w:eastAsia="Times New Roman" w:hAnsi="PT Astra Serif" w:cs="Arial"/>
          <w:b/>
          <w:bCs/>
          <w:sz w:val="28"/>
          <w:szCs w:val="28"/>
          <w:lang w:eastAsia="ru-RU"/>
        </w:rPr>
        <w:t>СОСТАВ</w:t>
      </w:r>
      <w:r w:rsidRPr="001534F1">
        <w:rPr>
          <w:rFonts w:ascii="PT Astra Serif" w:eastAsia="Times New Roman" w:hAnsi="PT Astra Serif" w:cs="Arial"/>
          <w:b/>
          <w:bCs/>
          <w:sz w:val="28"/>
          <w:szCs w:val="28"/>
          <w:lang w:eastAsia="ru-RU"/>
        </w:rPr>
        <w:br/>
        <w:t xml:space="preserve">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государственных </w:t>
      </w:r>
      <w:r w:rsidR="00C95326" w:rsidRPr="00C95326">
        <w:rPr>
          <w:rFonts w:ascii="PT Astra Serif" w:eastAsia="Times New Roman" w:hAnsi="PT Astra Serif" w:cs="Arial"/>
          <w:b/>
          <w:bCs/>
          <w:sz w:val="28"/>
          <w:szCs w:val="28"/>
          <w:lang w:eastAsia="ru-RU"/>
        </w:rPr>
        <w:t xml:space="preserve">и муниципальных </w:t>
      </w:r>
      <w:r w:rsidR="00C95326">
        <w:rPr>
          <w:rFonts w:ascii="PT Astra Serif" w:eastAsia="Times New Roman" w:hAnsi="PT Astra Serif" w:cs="Arial"/>
          <w:b/>
          <w:bCs/>
          <w:sz w:val="28"/>
          <w:szCs w:val="28"/>
          <w:lang w:eastAsia="ru-RU"/>
        </w:rPr>
        <w:t>нужд заказчика</w:t>
      </w:r>
    </w:p>
    <w:p w:rsidR="00C95326" w:rsidRPr="001534F1" w:rsidRDefault="00C95326" w:rsidP="00BF507C">
      <w:pPr>
        <w:spacing w:after="0" w:line="240" w:lineRule="auto"/>
        <w:ind w:firstLine="709"/>
        <w:jc w:val="center"/>
        <w:textAlignment w:val="baseline"/>
        <w:rPr>
          <w:rFonts w:ascii="PT Astra Serif" w:eastAsia="Times New Roman" w:hAnsi="PT Astra Serif" w:cs="Arial"/>
          <w:b/>
          <w:bCs/>
          <w:sz w:val="28"/>
          <w:szCs w:val="28"/>
          <w:lang w:eastAsia="ru-RU"/>
        </w:rPr>
      </w:pPr>
    </w:p>
    <w:tbl>
      <w:tblPr>
        <w:tblStyle w:val="a5"/>
        <w:tblW w:w="5000" w:type="pct"/>
        <w:tblLook w:val="04A0" w:firstRow="1" w:lastRow="0" w:firstColumn="1" w:lastColumn="0" w:noHBand="0" w:noVBand="1"/>
      </w:tblPr>
      <w:tblGrid>
        <w:gridCol w:w="2313"/>
        <w:gridCol w:w="2484"/>
        <w:gridCol w:w="4831"/>
      </w:tblGrid>
      <w:tr w:rsidR="00BF507C" w:rsidRPr="00C95326" w:rsidTr="00FA0A50">
        <w:tc>
          <w:tcPr>
            <w:tcW w:w="1201" w:type="pct"/>
          </w:tcPr>
          <w:p w:rsidR="00BF507C" w:rsidRPr="00C95326" w:rsidRDefault="00BF507C" w:rsidP="00BF507C">
            <w:pPr>
              <w:jc w:val="center"/>
              <w:rPr>
                <w:rFonts w:ascii="PT Astra Serif" w:hAnsi="PT Astra Serif" w:cs="Times New Roman"/>
                <w:sz w:val="26"/>
                <w:szCs w:val="26"/>
              </w:rPr>
            </w:pPr>
            <w:r w:rsidRPr="00C95326">
              <w:rPr>
                <w:rFonts w:ascii="PT Astra Serif" w:hAnsi="PT Astra Serif" w:cs="Times New Roman"/>
                <w:sz w:val="26"/>
                <w:szCs w:val="26"/>
              </w:rPr>
              <w:t>Председатель приемочной комиссии:</w:t>
            </w:r>
          </w:p>
        </w:tc>
        <w:tc>
          <w:tcPr>
            <w:tcW w:w="1290" w:type="pct"/>
          </w:tcPr>
          <w:p w:rsidR="00BF507C" w:rsidRPr="00C95326" w:rsidRDefault="006D5B21" w:rsidP="00914BEE">
            <w:pPr>
              <w:jc w:val="center"/>
              <w:rPr>
                <w:rFonts w:ascii="PT Astra Serif" w:hAnsi="PT Astra Serif" w:cs="Times New Roman"/>
                <w:sz w:val="26"/>
                <w:szCs w:val="26"/>
              </w:rPr>
            </w:pPr>
            <w:r w:rsidRPr="00C95326">
              <w:rPr>
                <w:rFonts w:ascii="PT Astra Serif" w:hAnsi="PT Astra Serif" w:cs="Times New Roman"/>
                <w:sz w:val="26"/>
                <w:szCs w:val="26"/>
              </w:rPr>
              <w:t>Сутягин Валерий Алексеевич</w:t>
            </w:r>
          </w:p>
        </w:tc>
        <w:tc>
          <w:tcPr>
            <w:tcW w:w="2509" w:type="pct"/>
          </w:tcPr>
          <w:p w:rsidR="00BF507C" w:rsidRPr="00C95326" w:rsidRDefault="006D5B21" w:rsidP="00BF507C">
            <w:pPr>
              <w:jc w:val="center"/>
              <w:rPr>
                <w:rFonts w:ascii="PT Astra Serif" w:eastAsia="Times New Roman" w:hAnsi="PT Astra Serif" w:cs="Times New Roman"/>
                <w:sz w:val="26"/>
                <w:szCs w:val="26"/>
              </w:rPr>
            </w:pPr>
            <w:r w:rsidRPr="00C95326">
              <w:rPr>
                <w:rFonts w:ascii="PT Astra Serif" w:eastAsia="Times New Roman" w:hAnsi="PT Astra Serif" w:cs="Times New Roman"/>
                <w:sz w:val="26"/>
                <w:szCs w:val="26"/>
              </w:rPr>
              <w:t>Глава администрации</w:t>
            </w:r>
            <w:r w:rsidR="00BF507C" w:rsidRPr="00C95326">
              <w:rPr>
                <w:rFonts w:ascii="PT Astra Serif" w:eastAsia="Times New Roman" w:hAnsi="PT Astra Serif" w:cs="Times New Roman"/>
                <w:sz w:val="26"/>
                <w:szCs w:val="26"/>
              </w:rPr>
              <w:t xml:space="preserve"> </w:t>
            </w:r>
          </w:p>
        </w:tc>
      </w:tr>
      <w:tr w:rsidR="00BF507C" w:rsidRPr="00C95326" w:rsidTr="00FA0A50">
        <w:tc>
          <w:tcPr>
            <w:tcW w:w="1201" w:type="pct"/>
          </w:tcPr>
          <w:p w:rsidR="00BF507C" w:rsidRPr="00C95326" w:rsidRDefault="00BF507C" w:rsidP="00BF507C">
            <w:pPr>
              <w:jc w:val="center"/>
              <w:rPr>
                <w:rFonts w:ascii="PT Astra Serif" w:hAnsi="PT Astra Serif" w:cs="Times New Roman"/>
                <w:sz w:val="26"/>
                <w:szCs w:val="26"/>
              </w:rPr>
            </w:pPr>
            <w:r w:rsidRPr="00C95326">
              <w:rPr>
                <w:rFonts w:ascii="PT Astra Serif" w:hAnsi="PT Astra Serif" w:cs="Times New Roman"/>
                <w:sz w:val="26"/>
                <w:szCs w:val="26"/>
              </w:rPr>
              <w:t>Секретарь приемочной комиссии</w:t>
            </w:r>
          </w:p>
        </w:tc>
        <w:tc>
          <w:tcPr>
            <w:tcW w:w="1290" w:type="pct"/>
          </w:tcPr>
          <w:p w:rsidR="00BF507C" w:rsidRPr="00C95326" w:rsidRDefault="00BF507C" w:rsidP="00BF507C">
            <w:pPr>
              <w:jc w:val="center"/>
              <w:rPr>
                <w:rFonts w:ascii="PT Astra Serif" w:hAnsi="PT Astra Serif" w:cs="Times New Roman"/>
                <w:sz w:val="26"/>
                <w:szCs w:val="26"/>
              </w:rPr>
            </w:pPr>
            <w:r w:rsidRPr="00C95326">
              <w:rPr>
                <w:rFonts w:ascii="PT Astra Serif" w:hAnsi="PT Astra Serif" w:cs="Times New Roman"/>
                <w:sz w:val="26"/>
                <w:szCs w:val="26"/>
              </w:rPr>
              <w:t>Кузнецова Екатерина Андреевна</w:t>
            </w:r>
          </w:p>
        </w:tc>
        <w:tc>
          <w:tcPr>
            <w:tcW w:w="2509" w:type="pct"/>
          </w:tcPr>
          <w:p w:rsidR="00BF507C" w:rsidRPr="00C95326" w:rsidRDefault="006D5B21" w:rsidP="00BF507C">
            <w:pPr>
              <w:jc w:val="center"/>
              <w:rPr>
                <w:rFonts w:ascii="PT Astra Serif" w:eastAsia="Times New Roman" w:hAnsi="PT Astra Serif" w:cs="Times New Roman"/>
                <w:sz w:val="26"/>
                <w:szCs w:val="26"/>
              </w:rPr>
            </w:pPr>
            <w:r w:rsidRPr="00C95326">
              <w:rPr>
                <w:rFonts w:ascii="PT Astra Serif" w:eastAsia="Times New Roman" w:hAnsi="PT Astra Serif" w:cs="Times New Roman"/>
                <w:sz w:val="26"/>
                <w:szCs w:val="26"/>
              </w:rPr>
              <w:t>Экономист</w:t>
            </w:r>
          </w:p>
        </w:tc>
      </w:tr>
      <w:tr w:rsidR="006D5B21" w:rsidRPr="00C95326" w:rsidTr="00FA0A50">
        <w:tc>
          <w:tcPr>
            <w:tcW w:w="1201" w:type="pct"/>
            <w:vMerge w:val="restart"/>
          </w:tcPr>
          <w:p w:rsidR="006D5B21" w:rsidRPr="00C95326" w:rsidRDefault="006D5B21" w:rsidP="006D5B21">
            <w:pPr>
              <w:jc w:val="center"/>
              <w:rPr>
                <w:rFonts w:ascii="PT Astra Serif" w:hAnsi="PT Astra Serif" w:cs="Times New Roman"/>
                <w:sz w:val="26"/>
                <w:szCs w:val="26"/>
              </w:rPr>
            </w:pPr>
            <w:r w:rsidRPr="00C95326">
              <w:rPr>
                <w:rFonts w:ascii="PT Astra Serif" w:hAnsi="PT Astra Serif" w:cs="Times New Roman"/>
                <w:sz w:val="26"/>
                <w:szCs w:val="26"/>
              </w:rPr>
              <w:t>Члены приемочной комиссии:</w:t>
            </w:r>
          </w:p>
        </w:tc>
        <w:tc>
          <w:tcPr>
            <w:tcW w:w="1290" w:type="pct"/>
          </w:tcPr>
          <w:p w:rsidR="006D5B21" w:rsidRPr="00C95326" w:rsidRDefault="006D5B21" w:rsidP="006D5B21">
            <w:pPr>
              <w:jc w:val="center"/>
              <w:rPr>
                <w:rFonts w:ascii="PT Astra Serif" w:hAnsi="PT Astra Serif" w:cs="Times New Roman"/>
                <w:sz w:val="26"/>
                <w:szCs w:val="26"/>
              </w:rPr>
            </w:pPr>
            <w:r w:rsidRPr="00C95326">
              <w:rPr>
                <w:rFonts w:ascii="PT Astra Serif" w:hAnsi="PT Astra Serif" w:cs="Times New Roman"/>
                <w:sz w:val="26"/>
                <w:szCs w:val="26"/>
              </w:rPr>
              <w:t>Мингалиева Наиля Фаритовна</w:t>
            </w:r>
          </w:p>
        </w:tc>
        <w:tc>
          <w:tcPr>
            <w:tcW w:w="2509" w:type="pct"/>
          </w:tcPr>
          <w:p w:rsidR="006D5B21" w:rsidRPr="00C95326" w:rsidRDefault="006D5B21" w:rsidP="00C95326">
            <w:pPr>
              <w:jc w:val="center"/>
              <w:rPr>
                <w:rFonts w:ascii="PT Astra Serif" w:eastAsia="Times New Roman" w:hAnsi="PT Astra Serif" w:cs="Times New Roman"/>
                <w:sz w:val="26"/>
                <w:szCs w:val="26"/>
              </w:rPr>
            </w:pPr>
            <w:r w:rsidRPr="00C95326">
              <w:rPr>
                <w:rFonts w:ascii="PT Astra Serif" w:eastAsia="Times New Roman" w:hAnsi="PT Astra Serif" w:cs="Times New Roman"/>
                <w:sz w:val="26"/>
                <w:szCs w:val="26"/>
              </w:rPr>
              <w:t xml:space="preserve">Заместитель главы администрации </w:t>
            </w:r>
          </w:p>
        </w:tc>
      </w:tr>
      <w:tr w:rsidR="006D5B21" w:rsidRPr="00C95326" w:rsidTr="00FA0A50">
        <w:tc>
          <w:tcPr>
            <w:tcW w:w="1201" w:type="pct"/>
            <w:vMerge/>
          </w:tcPr>
          <w:p w:rsidR="006D5B21" w:rsidRPr="00C95326" w:rsidRDefault="006D5B21" w:rsidP="006D5B21">
            <w:pPr>
              <w:jc w:val="center"/>
              <w:rPr>
                <w:rFonts w:ascii="PT Astra Serif" w:hAnsi="PT Astra Serif" w:cs="Times New Roman"/>
                <w:sz w:val="26"/>
                <w:szCs w:val="26"/>
              </w:rPr>
            </w:pPr>
          </w:p>
        </w:tc>
        <w:tc>
          <w:tcPr>
            <w:tcW w:w="1290" w:type="pct"/>
          </w:tcPr>
          <w:p w:rsidR="006D5B21" w:rsidRPr="00C95326" w:rsidRDefault="006D5B21" w:rsidP="006D5B21">
            <w:pPr>
              <w:jc w:val="center"/>
              <w:rPr>
                <w:rFonts w:ascii="PT Astra Serif" w:hAnsi="PT Astra Serif" w:cs="Times New Roman"/>
                <w:sz w:val="26"/>
                <w:szCs w:val="26"/>
              </w:rPr>
            </w:pPr>
            <w:r w:rsidRPr="00C95326">
              <w:rPr>
                <w:rFonts w:ascii="PT Astra Serif" w:hAnsi="PT Astra Serif" w:cs="Times New Roman"/>
                <w:sz w:val="26"/>
                <w:szCs w:val="26"/>
              </w:rPr>
              <w:t>Титова Татьяна Алексеевна</w:t>
            </w:r>
          </w:p>
        </w:tc>
        <w:tc>
          <w:tcPr>
            <w:tcW w:w="2509" w:type="pct"/>
          </w:tcPr>
          <w:p w:rsidR="006D5B21" w:rsidRPr="00C95326" w:rsidRDefault="006D5B21" w:rsidP="006D5B21">
            <w:pPr>
              <w:jc w:val="center"/>
              <w:rPr>
                <w:rFonts w:ascii="PT Astra Serif" w:eastAsia="Times New Roman" w:hAnsi="PT Astra Serif" w:cs="Times New Roman"/>
                <w:sz w:val="26"/>
                <w:szCs w:val="26"/>
              </w:rPr>
            </w:pPr>
            <w:r w:rsidRPr="00C95326">
              <w:rPr>
                <w:rFonts w:ascii="PT Astra Serif" w:eastAsia="Times New Roman" w:hAnsi="PT Astra Serif" w:cs="Times New Roman"/>
                <w:sz w:val="26"/>
                <w:szCs w:val="26"/>
              </w:rPr>
              <w:t>Начальник отдела – главный бухгалтер</w:t>
            </w:r>
          </w:p>
        </w:tc>
      </w:tr>
      <w:tr w:rsidR="006D5B21" w:rsidRPr="00C95326" w:rsidTr="006D5B21">
        <w:trPr>
          <w:trHeight w:val="969"/>
        </w:trPr>
        <w:tc>
          <w:tcPr>
            <w:tcW w:w="1201" w:type="pct"/>
            <w:vMerge/>
          </w:tcPr>
          <w:p w:rsidR="006D5B21" w:rsidRPr="00C95326" w:rsidRDefault="006D5B21" w:rsidP="006D5B21">
            <w:pPr>
              <w:jc w:val="center"/>
              <w:rPr>
                <w:rFonts w:ascii="PT Astra Serif" w:hAnsi="PT Astra Serif" w:cs="Times New Roman"/>
                <w:sz w:val="26"/>
                <w:szCs w:val="26"/>
              </w:rPr>
            </w:pPr>
          </w:p>
        </w:tc>
        <w:tc>
          <w:tcPr>
            <w:tcW w:w="1290" w:type="pct"/>
          </w:tcPr>
          <w:p w:rsidR="006D5B21" w:rsidRPr="00C95326" w:rsidRDefault="006D5B21" w:rsidP="006D5B21">
            <w:pPr>
              <w:jc w:val="center"/>
              <w:rPr>
                <w:rFonts w:ascii="PT Astra Serif" w:hAnsi="PT Astra Serif" w:cs="Times New Roman"/>
                <w:sz w:val="26"/>
                <w:szCs w:val="26"/>
              </w:rPr>
            </w:pPr>
            <w:proofErr w:type="spellStart"/>
            <w:r w:rsidRPr="00C95326">
              <w:rPr>
                <w:rFonts w:ascii="PT Astra Serif" w:hAnsi="PT Astra Serif" w:cs="Times New Roman"/>
                <w:sz w:val="26"/>
                <w:szCs w:val="26"/>
              </w:rPr>
              <w:t>Муллина</w:t>
            </w:r>
            <w:proofErr w:type="spellEnd"/>
            <w:r w:rsidRPr="00C95326">
              <w:rPr>
                <w:rFonts w:ascii="PT Astra Serif" w:hAnsi="PT Astra Serif" w:cs="Times New Roman"/>
                <w:sz w:val="26"/>
                <w:szCs w:val="26"/>
              </w:rPr>
              <w:t xml:space="preserve"> Ирина Викторовна</w:t>
            </w:r>
          </w:p>
        </w:tc>
        <w:tc>
          <w:tcPr>
            <w:tcW w:w="2509" w:type="pct"/>
          </w:tcPr>
          <w:p w:rsidR="006D5B21" w:rsidRPr="00C95326" w:rsidRDefault="006D5B21" w:rsidP="006D5B21">
            <w:pPr>
              <w:jc w:val="center"/>
              <w:rPr>
                <w:rFonts w:ascii="PT Astra Serif" w:hAnsi="PT Astra Serif" w:cs="Times New Roman"/>
                <w:sz w:val="26"/>
                <w:szCs w:val="26"/>
              </w:rPr>
            </w:pPr>
            <w:r w:rsidRPr="00C95326">
              <w:rPr>
                <w:rFonts w:ascii="PT Astra Serif" w:eastAsia="Times New Roman" w:hAnsi="PT Astra Serif" w:cs="Times New Roman"/>
                <w:sz w:val="26"/>
                <w:szCs w:val="26"/>
              </w:rPr>
              <w:t>Ведущий специалист - эксперт по муниципальной собственности и земельным отношениям</w:t>
            </w:r>
          </w:p>
        </w:tc>
      </w:tr>
    </w:tbl>
    <w:p w:rsidR="00343BC4" w:rsidRDefault="00343BC4" w:rsidP="001534F1">
      <w:pPr>
        <w:spacing w:after="0" w:line="240" w:lineRule="auto"/>
        <w:ind w:firstLine="709"/>
        <w:jc w:val="both"/>
        <w:rPr>
          <w:rFonts w:ascii="PT Astra Serif" w:hAnsi="PT Astra Serif"/>
          <w:sz w:val="28"/>
          <w:szCs w:val="28"/>
        </w:rPr>
      </w:pPr>
    </w:p>
    <w:p w:rsidR="00C95326" w:rsidRDefault="00C95326" w:rsidP="00C95326">
      <w:pPr>
        <w:spacing w:after="0" w:line="240" w:lineRule="auto"/>
        <w:jc w:val="both"/>
        <w:rPr>
          <w:rFonts w:ascii="PT Astra Serif" w:hAnsi="PT Astra Serif"/>
          <w:sz w:val="28"/>
          <w:szCs w:val="28"/>
        </w:rPr>
      </w:pPr>
      <w:r w:rsidRPr="003D5459">
        <w:rPr>
          <w:rFonts w:ascii="PT Astra Serif" w:hAnsi="PT Astra Serif"/>
          <w:sz w:val="28"/>
          <w:szCs w:val="28"/>
        </w:rPr>
        <w:t xml:space="preserve">С </w:t>
      </w:r>
      <w:r>
        <w:rPr>
          <w:rFonts w:ascii="PT Astra Serif" w:hAnsi="PT Astra Serif"/>
          <w:sz w:val="28"/>
          <w:szCs w:val="28"/>
        </w:rPr>
        <w:t>распоряжением</w:t>
      </w:r>
      <w:r w:rsidRPr="003D5459">
        <w:rPr>
          <w:rFonts w:ascii="PT Astra Serif" w:hAnsi="PT Astra Serif"/>
          <w:sz w:val="28"/>
          <w:szCs w:val="28"/>
        </w:rPr>
        <w:t xml:space="preserve"> от 11.01.2023г №2</w:t>
      </w:r>
      <w:r>
        <w:rPr>
          <w:rFonts w:ascii="PT Astra Serif" w:hAnsi="PT Astra Serif"/>
          <w:sz w:val="28"/>
          <w:szCs w:val="28"/>
        </w:rPr>
        <w:t>-Р</w:t>
      </w:r>
      <w:r w:rsidRPr="003D5459">
        <w:rPr>
          <w:rFonts w:ascii="PT Astra Serif" w:hAnsi="PT Astra Serif"/>
          <w:sz w:val="28"/>
          <w:szCs w:val="28"/>
        </w:rPr>
        <w:t xml:space="preserve"> ознакомлены:</w:t>
      </w:r>
    </w:p>
    <w:p w:rsidR="00C95326" w:rsidRPr="003D5459" w:rsidRDefault="00C95326" w:rsidP="00C95326">
      <w:pPr>
        <w:spacing w:after="0" w:line="240" w:lineRule="auto"/>
        <w:jc w:val="both"/>
        <w:rPr>
          <w:rFonts w:ascii="PT Astra Serif" w:hAnsi="PT Astra Serif"/>
          <w:sz w:val="28"/>
          <w:szCs w:val="28"/>
        </w:rPr>
      </w:pPr>
    </w:p>
    <w:tbl>
      <w:tblPr>
        <w:tblStyle w:val="a5"/>
        <w:tblW w:w="5000" w:type="pct"/>
        <w:tblLook w:val="04A0" w:firstRow="1" w:lastRow="0" w:firstColumn="1" w:lastColumn="0" w:noHBand="0" w:noVBand="1"/>
      </w:tblPr>
      <w:tblGrid>
        <w:gridCol w:w="2431"/>
        <w:gridCol w:w="2397"/>
        <w:gridCol w:w="2422"/>
        <w:gridCol w:w="2378"/>
      </w:tblGrid>
      <w:tr w:rsidR="00C95326" w:rsidRPr="00C95326" w:rsidTr="00C95326">
        <w:tc>
          <w:tcPr>
            <w:tcW w:w="1262" w:type="pct"/>
          </w:tcPr>
          <w:p w:rsidR="00C95326" w:rsidRPr="00C95326" w:rsidRDefault="00C95326" w:rsidP="003E0CAA">
            <w:pPr>
              <w:jc w:val="center"/>
              <w:rPr>
                <w:rFonts w:ascii="PT Astra Serif" w:hAnsi="PT Astra Serif"/>
                <w:sz w:val="26"/>
                <w:szCs w:val="26"/>
              </w:rPr>
            </w:pPr>
            <w:r w:rsidRPr="00C95326">
              <w:rPr>
                <w:rFonts w:ascii="PT Astra Serif" w:hAnsi="PT Astra Serif"/>
                <w:sz w:val="26"/>
                <w:szCs w:val="26"/>
              </w:rPr>
              <w:t>Должность</w:t>
            </w:r>
          </w:p>
        </w:tc>
        <w:tc>
          <w:tcPr>
            <w:tcW w:w="1245" w:type="pct"/>
          </w:tcPr>
          <w:p w:rsidR="00C95326" w:rsidRPr="00C95326" w:rsidRDefault="00C95326" w:rsidP="003E0CAA">
            <w:pPr>
              <w:jc w:val="center"/>
              <w:rPr>
                <w:rFonts w:ascii="PT Astra Serif" w:hAnsi="PT Astra Serif"/>
                <w:sz w:val="26"/>
                <w:szCs w:val="26"/>
              </w:rPr>
            </w:pPr>
            <w:r w:rsidRPr="00C95326">
              <w:rPr>
                <w:rFonts w:ascii="PT Astra Serif" w:hAnsi="PT Astra Serif"/>
                <w:sz w:val="26"/>
                <w:szCs w:val="26"/>
              </w:rPr>
              <w:t>Подпись</w:t>
            </w:r>
          </w:p>
        </w:tc>
        <w:tc>
          <w:tcPr>
            <w:tcW w:w="1258" w:type="pct"/>
          </w:tcPr>
          <w:p w:rsidR="00C95326" w:rsidRPr="00C95326" w:rsidRDefault="00C95326" w:rsidP="003E0CAA">
            <w:pPr>
              <w:jc w:val="center"/>
              <w:rPr>
                <w:rFonts w:ascii="PT Astra Serif" w:hAnsi="PT Astra Serif"/>
                <w:sz w:val="26"/>
                <w:szCs w:val="26"/>
              </w:rPr>
            </w:pPr>
            <w:r w:rsidRPr="00C95326">
              <w:rPr>
                <w:rFonts w:ascii="PT Astra Serif" w:hAnsi="PT Astra Serif"/>
                <w:sz w:val="26"/>
                <w:szCs w:val="26"/>
              </w:rPr>
              <w:t>Расшифровка подписи</w:t>
            </w:r>
          </w:p>
        </w:tc>
        <w:tc>
          <w:tcPr>
            <w:tcW w:w="1235" w:type="pct"/>
          </w:tcPr>
          <w:p w:rsidR="00C95326" w:rsidRPr="00C95326" w:rsidRDefault="00C95326" w:rsidP="003E0CAA">
            <w:pPr>
              <w:jc w:val="center"/>
              <w:rPr>
                <w:rFonts w:ascii="PT Astra Serif" w:hAnsi="PT Astra Serif"/>
                <w:sz w:val="26"/>
                <w:szCs w:val="26"/>
              </w:rPr>
            </w:pPr>
            <w:r w:rsidRPr="00C95326">
              <w:rPr>
                <w:rFonts w:ascii="PT Astra Serif" w:hAnsi="PT Astra Serif"/>
                <w:sz w:val="26"/>
                <w:szCs w:val="26"/>
              </w:rPr>
              <w:t>Дата</w:t>
            </w:r>
          </w:p>
        </w:tc>
      </w:tr>
      <w:tr w:rsidR="00C95326" w:rsidRPr="00C95326" w:rsidTr="00C95326">
        <w:tc>
          <w:tcPr>
            <w:tcW w:w="1262" w:type="pct"/>
          </w:tcPr>
          <w:p w:rsidR="00C95326" w:rsidRPr="00C95326" w:rsidRDefault="00C95326" w:rsidP="00C95326">
            <w:pPr>
              <w:jc w:val="center"/>
              <w:rPr>
                <w:rFonts w:ascii="PT Astra Serif" w:eastAsia="Times New Roman" w:hAnsi="PT Astra Serif" w:cs="Times New Roman"/>
                <w:sz w:val="26"/>
                <w:szCs w:val="26"/>
              </w:rPr>
            </w:pPr>
            <w:r w:rsidRPr="00C95326">
              <w:rPr>
                <w:rFonts w:ascii="PT Astra Serif" w:eastAsia="Times New Roman" w:hAnsi="PT Astra Serif" w:cs="Times New Roman"/>
                <w:sz w:val="26"/>
                <w:szCs w:val="26"/>
              </w:rPr>
              <w:t xml:space="preserve">Глава администрации </w:t>
            </w:r>
          </w:p>
        </w:tc>
        <w:tc>
          <w:tcPr>
            <w:tcW w:w="1245" w:type="pct"/>
          </w:tcPr>
          <w:p w:rsidR="00C95326" w:rsidRPr="00C95326" w:rsidRDefault="00C95326" w:rsidP="00C95326">
            <w:pPr>
              <w:jc w:val="center"/>
              <w:rPr>
                <w:rFonts w:ascii="PT Astra Serif" w:hAnsi="PT Astra Serif"/>
                <w:sz w:val="26"/>
                <w:szCs w:val="26"/>
              </w:rPr>
            </w:pPr>
          </w:p>
        </w:tc>
        <w:tc>
          <w:tcPr>
            <w:tcW w:w="1258" w:type="pct"/>
          </w:tcPr>
          <w:p w:rsidR="00C95326" w:rsidRPr="00C95326" w:rsidRDefault="00C95326" w:rsidP="00C95326">
            <w:pPr>
              <w:jc w:val="center"/>
              <w:rPr>
                <w:rFonts w:ascii="PT Astra Serif" w:hAnsi="PT Astra Serif"/>
                <w:sz w:val="26"/>
                <w:szCs w:val="26"/>
              </w:rPr>
            </w:pPr>
          </w:p>
        </w:tc>
        <w:tc>
          <w:tcPr>
            <w:tcW w:w="1235" w:type="pct"/>
          </w:tcPr>
          <w:p w:rsidR="00C95326" w:rsidRPr="00C95326" w:rsidRDefault="00C95326" w:rsidP="00C95326">
            <w:pPr>
              <w:jc w:val="center"/>
              <w:rPr>
                <w:rFonts w:ascii="PT Astra Serif" w:hAnsi="PT Astra Serif"/>
                <w:sz w:val="26"/>
                <w:szCs w:val="26"/>
              </w:rPr>
            </w:pPr>
          </w:p>
        </w:tc>
      </w:tr>
      <w:tr w:rsidR="00C95326" w:rsidRPr="00C95326" w:rsidTr="00C95326">
        <w:tc>
          <w:tcPr>
            <w:tcW w:w="1262" w:type="pct"/>
          </w:tcPr>
          <w:p w:rsidR="00C95326" w:rsidRPr="00C95326" w:rsidRDefault="00C95326" w:rsidP="00C95326">
            <w:pPr>
              <w:jc w:val="center"/>
              <w:rPr>
                <w:rFonts w:ascii="PT Astra Serif" w:eastAsia="Times New Roman" w:hAnsi="PT Astra Serif" w:cs="Times New Roman"/>
                <w:sz w:val="26"/>
                <w:szCs w:val="26"/>
              </w:rPr>
            </w:pPr>
            <w:r w:rsidRPr="00C95326">
              <w:rPr>
                <w:rFonts w:ascii="PT Astra Serif" w:eastAsia="Times New Roman" w:hAnsi="PT Astra Serif" w:cs="Times New Roman"/>
                <w:sz w:val="26"/>
                <w:szCs w:val="26"/>
              </w:rPr>
              <w:t>Экономист</w:t>
            </w:r>
          </w:p>
        </w:tc>
        <w:tc>
          <w:tcPr>
            <w:tcW w:w="1245" w:type="pct"/>
          </w:tcPr>
          <w:p w:rsidR="00C95326" w:rsidRDefault="00C95326" w:rsidP="00C95326">
            <w:pPr>
              <w:jc w:val="center"/>
              <w:rPr>
                <w:rFonts w:ascii="PT Astra Serif" w:hAnsi="PT Astra Serif"/>
                <w:sz w:val="26"/>
                <w:szCs w:val="26"/>
              </w:rPr>
            </w:pPr>
          </w:p>
          <w:p w:rsidR="00C95326" w:rsidRPr="00C95326" w:rsidRDefault="00C95326" w:rsidP="00C95326">
            <w:pPr>
              <w:jc w:val="center"/>
              <w:rPr>
                <w:rFonts w:ascii="PT Astra Serif" w:hAnsi="PT Astra Serif"/>
                <w:sz w:val="26"/>
                <w:szCs w:val="26"/>
              </w:rPr>
            </w:pPr>
          </w:p>
        </w:tc>
        <w:tc>
          <w:tcPr>
            <w:tcW w:w="1258" w:type="pct"/>
          </w:tcPr>
          <w:p w:rsidR="00C95326" w:rsidRPr="00C95326" w:rsidRDefault="00C95326" w:rsidP="00C95326">
            <w:pPr>
              <w:jc w:val="center"/>
              <w:rPr>
                <w:rFonts w:ascii="PT Astra Serif" w:hAnsi="PT Astra Serif"/>
                <w:sz w:val="26"/>
                <w:szCs w:val="26"/>
              </w:rPr>
            </w:pPr>
          </w:p>
        </w:tc>
        <w:tc>
          <w:tcPr>
            <w:tcW w:w="1235" w:type="pct"/>
          </w:tcPr>
          <w:p w:rsidR="00C95326" w:rsidRPr="00C95326" w:rsidRDefault="00C95326" w:rsidP="00C95326">
            <w:pPr>
              <w:jc w:val="center"/>
              <w:rPr>
                <w:rFonts w:ascii="PT Astra Serif" w:hAnsi="PT Astra Serif"/>
                <w:sz w:val="26"/>
                <w:szCs w:val="26"/>
              </w:rPr>
            </w:pPr>
          </w:p>
        </w:tc>
      </w:tr>
      <w:tr w:rsidR="00C95326" w:rsidRPr="00C95326" w:rsidTr="00C95326">
        <w:tc>
          <w:tcPr>
            <w:tcW w:w="1262" w:type="pct"/>
          </w:tcPr>
          <w:p w:rsidR="00C95326" w:rsidRPr="00C95326" w:rsidRDefault="00C95326" w:rsidP="00C95326">
            <w:pPr>
              <w:jc w:val="center"/>
              <w:rPr>
                <w:rFonts w:ascii="PT Astra Serif" w:eastAsia="Times New Roman" w:hAnsi="PT Astra Serif" w:cs="Times New Roman"/>
                <w:sz w:val="26"/>
                <w:szCs w:val="26"/>
              </w:rPr>
            </w:pPr>
            <w:r w:rsidRPr="00C95326">
              <w:rPr>
                <w:rFonts w:ascii="PT Astra Serif" w:eastAsia="Times New Roman" w:hAnsi="PT Astra Serif" w:cs="Times New Roman"/>
                <w:sz w:val="26"/>
                <w:szCs w:val="26"/>
              </w:rPr>
              <w:t xml:space="preserve">Заместитель главы администрации поселения </w:t>
            </w:r>
          </w:p>
        </w:tc>
        <w:tc>
          <w:tcPr>
            <w:tcW w:w="1245" w:type="pct"/>
          </w:tcPr>
          <w:p w:rsidR="00C95326" w:rsidRPr="00C95326" w:rsidRDefault="00C95326" w:rsidP="00C95326">
            <w:pPr>
              <w:jc w:val="center"/>
              <w:rPr>
                <w:rFonts w:ascii="PT Astra Serif" w:hAnsi="PT Astra Serif"/>
                <w:sz w:val="26"/>
                <w:szCs w:val="26"/>
              </w:rPr>
            </w:pPr>
          </w:p>
        </w:tc>
        <w:tc>
          <w:tcPr>
            <w:tcW w:w="1258" w:type="pct"/>
          </w:tcPr>
          <w:p w:rsidR="00C95326" w:rsidRPr="00C95326" w:rsidRDefault="00C95326" w:rsidP="00C95326">
            <w:pPr>
              <w:jc w:val="center"/>
              <w:rPr>
                <w:rFonts w:ascii="PT Astra Serif" w:hAnsi="PT Astra Serif"/>
                <w:sz w:val="26"/>
                <w:szCs w:val="26"/>
              </w:rPr>
            </w:pPr>
          </w:p>
        </w:tc>
        <w:tc>
          <w:tcPr>
            <w:tcW w:w="1235" w:type="pct"/>
          </w:tcPr>
          <w:p w:rsidR="00C95326" w:rsidRPr="00C95326" w:rsidRDefault="00C95326" w:rsidP="00C95326">
            <w:pPr>
              <w:jc w:val="center"/>
              <w:rPr>
                <w:rFonts w:ascii="PT Astra Serif" w:hAnsi="PT Astra Serif"/>
                <w:sz w:val="26"/>
                <w:szCs w:val="26"/>
              </w:rPr>
            </w:pPr>
          </w:p>
        </w:tc>
      </w:tr>
      <w:tr w:rsidR="00C95326" w:rsidRPr="00C95326" w:rsidTr="00C95326">
        <w:tc>
          <w:tcPr>
            <w:tcW w:w="1262" w:type="pct"/>
          </w:tcPr>
          <w:p w:rsidR="00C95326" w:rsidRPr="00C95326" w:rsidRDefault="00C95326" w:rsidP="00C95326">
            <w:pPr>
              <w:jc w:val="center"/>
              <w:rPr>
                <w:rFonts w:ascii="PT Astra Serif" w:eastAsia="Times New Roman" w:hAnsi="PT Astra Serif" w:cs="Times New Roman"/>
                <w:sz w:val="26"/>
                <w:szCs w:val="26"/>
              </w:rPr>
            </w:pPr>
            <w:r w:rsidRPr="00C95326">
              <w:rPr>
                <w:rFonts w:ascii="PT Astra Serif" w:eastAsia="Times New Roman" w:hAnsi="PT Astra Serif" w:cs="Times New Roman"/>
                <w:sz w:val="26"/>
                <w:szCs w:val="26"/>
              </w:rPr>
              <w:t>Начальник отдела – главный бухгалтер</w:t>
            </w:r>
          </w:p>
        </w:tc>
        <w:tc>
          <w:tcPr>
            <w:tcW w:w="1245" w:type="pct"/>
          </w:tcPr>
          <w:p w:rsidR="00C95326" w:rsidRPr="00C95326" w:rsidRDefault="00C95326" w:rsidP="00C95326">
            <w:pPr>
              <w:jc w:val="center"/>
              <w:rPr>
                <w:rFonts w:ascii="PT Astra Serif" w:hAnsi="PT Astra Serif"/>
                <w:sz w:val="26"/>
                <w:szCs w:val="26"/>
              </w:rPr>
            </w:pPr>
          </w:p>
        </w:tc>
        <w:tc>
          <w:tcPr>
            <w:tcW w:w="1258" w:type="pct"/>
          </w:tcPr>
          <w:p w:rsidR="00C95326" w:rsidRPr="00C95326" w:rsidRDefault="00C95326" w:rsidP="00C95326">
            <w:pPr>
              <w:jc w:val="center"/>
              <w:rPr>
                <w:rFonts w:ascii="PT Astra Serif" w:hAnsi="PT Astra Serif"/>
                <w:sz w:val="26"/>
                <w:szCs w:val="26"/>
              </w:rPr>
            </w:pPr>
          </w:p>
        </w:tc>
        <w:tc>
          <w:tcPr>
            <w:tcW w:w="1235" w:type="pct"/>
          </w:tcPr>
          <w:p w:rsidR="00C95326" w:rsidRPr="00C95326" w:rsidRDefault="00C95326" w:rsidP="00C95326">
            <w:pPr>
              <w:jc w:val="center"/>
              <w:rPr>
                <w:rFonts w:ascii="PT Astra Serif" w:hAnsi="PT Astra Serif"/>
                <w:sz w:val="26"/>
                <w:szCs w:val="26"/>
              </w:rPr>
            </w:pPr>
          </w:p>
        </w:tc>
      </w:tr>
      <w:tr w:rsidR="00C95326" w:rsidRPr="00C95326" w:rsidTr="00C95326">
        <w:tc>
          <w:tcPr>
            <w:tcW w:w="1262" w:type="pct"/>
          </w:tcPr>
          <w:p w:rsidR="00C95326" w:rsidRPr="00C95326" w:rsidRDefault="00C95326" w:rsidP="00C95326">
            <w:pPr>
              <w:jc w:val="center"/>
              <w:rPr>
                <w:rFonts w:ascii="PT Astra Serif" w:hAnsi="PT Astra Serif" w:cs="Times New Roman"/>
                <w:sz w:val="26"/>
                <w:szCs w:val="26"/>
              </w:rPr>
            </w:pPr>
            <w:r w:rsidRPr="00C95326">
              <w:rPr>
                <w:rFonts w:ascii="PT Astra Serif" w:eastAsia="Times New Roman" w:hAnsi="PT Astra Serif" w:cs="Times New Roman"/>
                <w:sz w:val="26"/>
                <w:szCs w:val="26"/>
              </w:rPr>
              <w:t>Ведущий специалист - эксперт по муниципальной собственности и земельным отношениям</w:t>
            </w:r>
          </w:p>
        </w:tc>
        <w:tc>
          <w:tcPr>
            <w:tcW w:w="1245" w:type="pct"/>
          </w:tcPr>
          <w:p w:rsidR="00C95326" w:rsidRPr="00C95326" w:rsidRDefault="00C95326" w:rsidP="00C95326">
            <w:pPr>
              <w:jc w:val="center"/>
              <w:rPr>
                <w:rFonts w:ascii="PT Astra Serif" w:hAnsi="PT Astra Serif"/>
                <w:sz w:val="26"/>
                <w:szCs w:val="26"/>
              </w:rPr>
            </w:pPr>
          </w:p>
        </w:tc>
        <w:tc>
          <w:tcPr>
            <w:tcW w:w="1258" w:type="pct"/>
          </w:tcPr>
          <w:p w:rsidR="00C95326" w:rsidRPr="00C95326" w:rsidRDefault="00C95326" w:rsidP="00C95326">
            <w:pPr>
              <w:jc w:val="center"/>
              <w:rPr>
                <w:rFonts w:ascii="PT Astra Serif" w:hAnsi="PT Astra Serif"/>
                <w:sz w:val="26"/>
                <w:szCs w:val="26"/>
              </w:rPr>
            </w:pPr>
          </w:p>
        </w:tc>
        <w:tc>
          <w:tcPr>
            <w:tcW w:w="1235" w:type="pct"/>
          </w:tcPr>
          <w:p w:rsidR="00C95326" w:rsidRPr="00C95326" w:rsidRDefault="00C95326" w:rsidP="00C95326">
            <w:pPr>
              <w:jc w:val="center"/>
              <w:rPr>
                <w:rFonts w:ascii="PT Astra Serif" w:hAnsi="PT Astra Serif"/>
                <w:sz w:val="26"/>
                <w:szCs w:val="26"/>
              </w:rPr>
            </w:pPr>
          </w:p>
        </w:tc>
      </w:tr>
    </w:tbl>
    <w:p w:rsidR="00C95326" w:rsidRPr="00BF507C" w:rsidRDefault="00C95326" w:rsidP="001534F1">
      <w:pPr>
        <w:spacing w:after="0" w:line="240" w:lineRule="auto"/>
        <w:ind w:firstLine="709"/>
        <w:jc w:val="both"/>
        <w:rPr>
          <w:rFonts w:ascii="PT Astra Serif" w:hAnsi="PT Astra Serif"/>
          <w:sz w:val="28"/>
          <w:szCs w:val="28"/>
        </w:rPr>
      </w:pPr>
    </w:p>
    <w:sectPr w:rsidR="00C95326" w:rsidRPr="00BF507C" w:rsidSect="00BF50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F1"/>
    <w:rsid w:val="001534F1"/>
    <w:rsid w:val="00172F62"/>
    <w:rsid w:val="00343BC4"/>
    <w:rsid w:val="00496C7F"/>
    <w:rsid w:val="004B7F28"/>
    <w:rsid w:val="004E34F0"/>
    <w:rsid w:val="006D5B21"/>
    <w:rsid w:val="007615B4"/>
    <w:rsid w:val="00A723BC"/>
    <w:rsid w:val="00BF507C"/>
    <w:rsid w:val="00C95326"/>
    <w:rsid w:val="00FA0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6A72"/>
  <w15:chartTrackingRefBased/>
  <w15:docId w15:val="{B54CB05F-4D8D-4AF2-9B02-8A0FC43F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534F1"/>
    <w:pPr>
      <w:spacing w:after="0" w:line="240" w:lineRule="auto"/>
    </w:pPr>
    <w:rPr>
      <w:rFonts w:eastAsiaTheme="minorEastAsia"/>
      <w:lang w:eastAsia="ru-RU"/>
    </w:rPr>
  </w:style>
  <w:style w:type="paragraph" w:styleId="a4">
    <w:name w:val="List Paragraph"/>
    <w:basedOn w:val="a"/>
    <w:uiPriority w:val="34"/>
    <w:qFormat/>
    <w:rsid w:val="001534F1"/>
    <w:pPr>
      <w:ind w:left="720"/>
      <w:contextualSpacing/>
    </w:pPr>
  </w:style>
  <w:style w:type="table" w:styleId="a5">
    <w:name w:val="Table Grid"/>
    <w:basedOn w:val="a1"/>
    <w:uiPriority w:val="59"/>
    <w:rsid w:val="00BF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A0A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A0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67604">
      <w:bodyDiv w:val="1"/>
      <w:marLeft w:val="0"/>
      <w:marRight w:val="0"/>
      <w:marTop w:val="0"/>
      <w:marBottom w:val="0"/>
      <w:divBdr>
        <w:top w:val="none" w:sz="0" w:space="0" w:color="auto"/>
        <w:left w:val="none" w:sz="0" w:space="0" w:color="auto"/>
        <w:bottom w:val="none" w:sz="0" w:space="0" w:color="auto"/>
        <w:right w:val="none" w:sz="0" w:space="0" w:color="auto"/>
      </w:divBdr>
      <w:divsChild>
        <w:div w:id="48039135">
          <w:marLeft w:val="0"/>
          <w:marRight w:val="0"/>
          <w:marTop w:val="0"/>
          <w:marBottom w:val="0"/>
          <w:divBdr>
            <w:top w:val="none" w:sz="0" w:space="0" w:color="auto"/>
            <w:left w:val="none" w:sz="0" w:space="0" w:color="auto"/>
            <w:bottom w:val="none" w:sz="0" w:space="0" w:color="auto"/>
            <w:right w:val="none" w:sz="0" w:space="0" w:color="auto"/>
          </w:divBdr>
          <w:divsChild>
            <w:div w:id="307444243">
              <w:marLeft w:val="0"/>
              <w:marRight w:val="0"/>
              <w:marTop w:val="0"/>
              <w:marBottom w:val="0"/>
              <w:divBdr>
                <w:top w:val="none" w:sz="0" w:space="0" w:color="auto"/>
                <w:left w:val="none" w:sz="0" w:space="0" w:color="auto"/>
                <w:bottom w:val="none" w:sz="0" w:space="0" w:color="auto"/>
                <w:right w:val="none" w:sz="0" w:space="0" w:color="auto"/>
              </w:divBdr>
              <w:divsChild>
                <w:div w:id="7247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5400">
          <w:marLeft w:val="0"/>
          <w:marRight w:val="0"/>
          <w:marTop w:val="0"/>
          <w:marBottom w:val="0"/>
          <w:divBdr>
            <w:top w:val="none" w:sz="0" w:space="0" w:color="auto"/>
            <w:left w:val="none" w:sz="0" w:space="0" w:color="auto"/>
            <w:bottom w:val="none" w:sz="0" w:space="0" w:color="auto"/>
            <w:right w:val="none" w:sz="0" w:space="0" w:color="auto"/>
          </w:divBdr>
          <w:divsChild>
            <w:div w:id="948702275">
              <w:marLeft w:val="0"/>
              <w:marRight w:val="0"/>
              <w:marTop w:val="0"/>
              <w:marBottom w:val="0"/>
              <w:divBdr>
                <w:top w:val="none" w:sz="0" w:space="0" w:color="auto"/>
                <w:left w:val="none" w:sz="0" w:space="0" w:color="auto"/>
                <w:bottom w:val="none" w:sz="0" w:space="0" w:color="auto"/>
                <w:right w:val="none" w:sz="0" w:space="0" w:color="auto"/>
              </w:divBdr>
              <w:divsChild>
                <w:div w:id="698697728">
                  <w:marLeft w:val="0"/>
                  <w:marRight w:val="0"/>
                  <w:marTop w:val="0"/>
                  <w:marBottom w:val="0"/>
                  <w:divBdr>
                    <w:top w:val="none" w:sz="0" w:space="0" w:color="auto"/>
                    <w:left w:val="none" w:sz="0" w:space="0" w:color="auto"/>
                    <w:bottom w:val="none" w:sz="0" w:space="0" w:color="auto"/>
                    <w:right w:val="none" w:sz="0" w:space="0" w:color="auto"/>
                  </w:divBdr>
                  <w:divsChild>
                    <w:div w:id="8124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499011838" TargetMode="External"/><Relationship Id="rId4" Type="http://schemas.openxmlformats.org/officeDocument/2006/relationships/hyperlink" Target="https://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10</Pages>
  <Words>2830</Words>
  <Characters>16134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2023-01-17T12:08:00Z</cp:lastPrinted>
  <dcterms:created xsi:type="dcterms:W3CDTF">2023-01-16T11:33:00Z</dcterms:created>
  <dcterms:modified xsi:type="dcterms:W3CDTF">2023-01-17T12:17:00Z</dcterms:modified>
</cp:coreProperties>
</file>