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93" w:rsidRDefault="003D0293" w:rsidP="003D0293">
      <w:pPr>
        <w:ind w:firstLine="72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ВНИМАНИЕ: ТОРГИ!</w:t>
      </w:r>
    </w:p>
    <w:p w:rsidR="003D0293" w:rsidRDefault="003D0293" w:rsidP="003D0293">
      <w:pPr>
        <w:ind w:firstLine="720"/>
        <w:jc w:val="both"/>
        <w:rPr>
          <w:rFonts w:ascii="PT Astra Serif" w:hAnsi="PT Astra Serif"/>
          <w:b/>
          <w:sz w:val="26"/>
          <w:szCs w:val="26"/>
        </w:rPr>
      </w:pPr>
    </w:p>
    <w:p w:rsidR="00CF2CD1" w:rsidRDefault="00011F05" w:rsidP="003D0293">
      <w:pPr>
        <w:ind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Администрация поселения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Новомайнское</w:t>
      </w:r>
      <w:proofErr w:type="spellEnd"/>
      <w:r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Мелекесского</w:t>
      </w:r>
      <w:proofErr w:type="spellEnd"/>
      <w:r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 района Ульяновской области</w:t>
      </w:r>
      <w:r w:rsidR="003D0293">
        <w:rPr>
          <w:rFonts w:ascii="PT Astra Serif" w:hAnsi="PT Astra Serif"/>
          <w:sz w:val="28"/>
          <w:szCs w:val="28"/>
        </w:rPr>
        <w:t xml:space="preserve"> (далее Продавец)</w:t>
      </w:r>
      <w:r w:rsidR="003D0293">
        <w:rPr>
          <w:rFonts w:ascii="PT Astra Serif" w:hAnsi="PT Astra Serif"/>
          <w:bCs/>
          <w:sz w:val="28"/>
          <w:szCs w:val="28"/>
        </w:rPr>
        <w:t>,</w:t>
      </w:r>
      <w:r w:rsidR="003D0293">
        <w:rPr>
          <w:rFonts w:ascii="PT Astra Serif" w:hAnsi="PT Astra Serif"/>
          <w:sz w:val="28"/>
          <w:szCs w:val="28"/>
        </w:rPr>
        <w:t xml:space="preserve"> в соответствии со статьями 39.3, 39.11, 39.12 Земельного кодекса РФ, постановления администрации</w:t>
      </w:r>
      <w:r>
        <w:rPr>
          <w:rFonts w:ascii="PT Astra Serif" w:hAnsi="PT Astra Serif"/>
          <w:sz w:val="28"/>
          <w:szCs w:val="28"/>
        </w:rPr>
        <w:t xml:space="preserve"> поселения МО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</w:t>
      </w:r>
      <w:r w:rsidR="003D0293">
        <w:rPr>
          <w:rFonts w:ascii="PT Astra Serif" w:hAnsi="PT Astra Serif"/>
          <w:sz w:val="28"/>
          <w:szCs w:val="28"/>
        </w:rPr>
        <w:t xml:space="preserve">» от </w:t>
      </w:r>
      <w:r w:rsidR="00B038C2">
        <w:rPr>
          <w:rFonts w:ascii="PT Astra Serif" w:hAnsi="PT Astra Serif"/>
          <w:sz w:val="28"/>
          <w:szCs w:val="28"/>
        </w:rPr>
        <w:t xml:space="preserve">19.12.2022 № 247 </w:t>
      </w:r>
      <w:r w:rsidR="003D0293">
        <w:rPr>
          <w:rFonts w:ascii="PT Astra Serif" w:hAnsi="PT Astra Serif"/>
          <w:sz w:val="28"/>
          <w:szCs w:val="28"/>
        </w:rPr>
        <w:t xml:space="preserve">«О проведении аукциона по продаже земельного участка», объявляет о проведении аукциона открытого по составу участников и по форме подачи заявок </w:t>
      </w:r>
      <w:r w:rsidR="003D0293">
        <w:rPr>
          <w:rFonts w:ascii="PT Astra Serif" w:hAnsi="PT Astra Serif"/>
          <w:bCs/>
          <w:sz w:val="28"/>
          <w:szCs w:val="28"/>
        </w:rPr>
        <w:t>по продаже земельного участка</w:t>
      </w:r>
      <w:r w:rsidR="003D0293">
        <w:rPr>
          <w:rFonts w:ascii="PT Astra Serif" w:hAnsi="PT Astra Serif"/>
          <w:sz w:val="28"/>
          <w:szCs w:val="28"/>
        </w:rPr>
        <w:t xml:space="preserve">, который будет проходить </w:t>
      </w:r>
      <w:r w:rsidR="00CF2CD1">
        <w:rPr>
          <w:rFonts w:ascii="PT Astra Serif" w:hAnsi="PT Astra Serif"/>
          <w:b/>
          <w:sz w:val="28"/>
          <w:szCs w:val="28"/>
        </w:rPr>
        <w:t>30.01.2023</w:t>
      </w:r>
      <w:r w:rsidR="003D0293">
        <w:rPr>
          <w:rFonts w:ascii="PT Astra Serif" w:hAnsi="PT Astra Serif"/>
          <w:b/>
          <w:sz w:val="28"/>
          <w:szCs w:val="28"/>
        </w:rPr>
        <w:t xml:space="preserve"> в 10.00 часов</w:t>
      </w:r>
      <w:r w:rsidR="003D0293">
        <w:rPr>
          <w:rFonts w:ascii="PT Astra Serif" w:hAnsi="PT Astra Serif"/>
          <w:sz w:val="28"/>
          <w:szCs w:val="28"/>
        </w:rPr>
        <w:t xml:space="preserve"> по адресу: </w:t>
      </w:r>
      <w:r w:rsidR="00CF2CD1">
        <w:rPr>
          <w:rFonts w:ascii="PT Astra Serif" w:hAnsi="PT Astra Serif"/>
          <w:sz w:val="28"/>
          <w:szCs w:val="28"/>
          <w:shd w:val="clear" w:color="auto" w:fill="FFFFFF"/>
        </w:rPr>
        <w:t>433555</w:t>
      </w:r>
      <w:r w:rsidR="003D0293">
        <w:rPr>
          <w:rFonts w:ascii="PT Astra Serif" w:hAnsi="PT Astra Serif"/>
          <w:sz w:val="28"/>
          <w:szCs w:val="28"/>
          <w:shd w:val="clear" w:color="auto" w:fill="FFFFFF"/>
        </w:rPr>
        <w:t xml:space="preserve"> Ульяновская область, </w:t>
      </w:r>
      <w:proofErr w:type="spellStart"/>
      <w:r w:rsidR="00CF2CD1">
        <w:rPr>
          <w:rFonts w:ascii="PT Astra Serif" w:hAnsi="PT Astra Serif"/>
          <w:sz w:val="28"/>
          <w:szCs w:val="28"/>
          <w:shd w:val="clear" w:color="auto" w:fill="FFFFFF"/>
        </w:rPr>
        <w:t>Мелекесский</w:t>
      </w:r>
      <w:proofErr w:type="spellEnd"/>
      <w:r w:rsidR="00CF2CD1">
        <w:rPr>
          <w:rFonts w:ascii="PT Astra Serif" w:hAnsi="PT Astra Serif"/>
          <w:sz w:val="28"/>
          <w:szCs w:val="28"/>
          <w:shd w:val="clear" w:color="auto" w:fill="FFFFFF"/>
        </w:rPr>
        <w:t xml:space="preserve"> район, </w:t>
      </w:r>
      <w:proofErr w:type="spellStart"/>
      <w:r w:rsidR="00CF2CD1">
        <w:rPr>
          <w:rFonts w:ascii="PT Astra Serif" w:hAnsi="PT Astra Serif"/>
          <w:sz w:val="28"/>
          <w:szCs w:val="28"/>
          <w:shd w:val="clear" w:color="auto" w:fill="FFFFFF"/>
        </w:rPr>
        <w:t>р.п</w:t>
      </w:r>
      <w:proofErr w:type="spellEnd"/>
      <w:r w:rsidR="00CF2CD1">
        <w:rPr>
          <w:rFonts w:ascii="PT Astra Serif" w:hAnsi="PT Astra Serif"/>
          <w:sz w:val="28"/>
          <w:szCs w:val="28"/>
          <w:shd w:val="clear" w:color="auto" w:fill="FFFFFF"/>
        </w:rPr>
        <w:t xml:space="preserve">. Новая Майна, ул. Советская, д. 6 </w:t>
      </w:r>
    </w:p>
    <w:p w:rsidR="003D0293" w:rsidRPr="00EA49FA" w:rsidRDefault="003D0293" w:rsidP="00EA49FA">
      <w:pPr>
        <w:ind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Заявки принимаются </w:t>
      </w:r>
      <w:r w:rsidR="00EA49FA">
        <w:rPr>
          <w:rFonts w:ascii="PT Astra Serif" w:hAnsi="PT Astra Serif"/>
          <w:b/>
          <w:sz w:val="28"/>
          <w:szCs w:val="28"/>
        </w:rPr>
        <w:t xml:space="preserve">с </w:t>
      </w:r>
      <w:r w:rsidR="00B038C2">
        <w:rPr>
          <w:rFonts w:ascii="PT Astra Serif" w:hAnsi="PT Astra Serif"/>
          <w:b/>
          <w:sz w:val="28"/>
          <w:szCs w:val="28"/>
        </w:rPr>
        <w:t>22.12.2022 по 25</w:t>
      </w:r>
      <w:r w:rsidR="00EA49FA">
        <w:rPr>
          <w:rFonts w:ascii="PT Astra Serif" w:hAnsi="PT Astra Serif"/>
          <w:b/>
          <w:sz w:val="28"/>
          <w:szCs w:val="28"/>
        </w:rPr>
        <w:t>.01.2023</w:t>
      </w:r>
      <w:r>
        <w:rPr>
          <w:rFonts w:ascii="PT Astra Serif" w:hAnsi="PT Astra Serif"/>
          <w:b/>
          <w:sz w:val="28"/>
          <w:szCs w:val="28"/>
        </w:rPr>
        <w:t xml:space="preserve"> года с 8.00 час. до 16.00 час</w:t>
      </w:r>
      <w:r>
        <w:rPr>
          <w:rFonts w:ascii="PT Astra Serif" w:hAnsi="PT Astra Serif"/>
          <w:sz w:val="28"/>
          <w:szCs w:val="28"/>
        </w:rPr>
        <w:t xml:space="preserve">. (перерыв с 12.00 до 13.00) в рабочие дни, по адресу: </w:t>
      </w:r>
      <w:r w:rsidR="00EA49FA">
        <w:rPr>
          <w:rFonts w:ascii="PT Astra Serif" w:hAnsi="PT Astra Serif"/>
          <w:sz w:val="28"/>
          <w:szCs w:val="28"/>
          <w:shd w:val="clear" w:color="auto" w:fill="FFFFFF"/>
        </w:rPr>
        <w:t>433555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Ульяновская область, </w:t>
      </w:r>
      <w:proofErr w:type="spellStart"/>
      <w:r w:rsidR="00EA49FA">
        <w:rPr>
          <w:rFonts w:ascii="PT Astra Serif" w:hAnsi="PT Astra Serif"/>
          <w:sz w:val="28"/>
          <w:szCs w:val="28"/>
          <w:shd w:val="clear" w:color="auto" w:fill="FFFFFF"/>
        </w:rPr>
        <w:t>Мелекесский</w:t>
      </w:r>
      <w:proofErr w:type="spellEnd"/>
      <w:r w:rsidR="00EA49FA">
        <w:rPr>
          <w:rFonts w:ascii="PT Astra Serif" w:hAnsi="PT Astra Serif"/>
          <w:sz w:val="28"/>
          <w:szCs w:val="28"/>
          <w:shd w:val="clear" w:color="auto" w:fill="FFFFFF"/>
        </w:rPr>
        <w:t xml:space="preserve"> район, </w:t>
      </w:r>
      <w:proofErr w:type="spellStart"/>
      <w:r w:rsidR="00EA49FA">
        <w:rPr>
          <w:rFonts w:ascii="PT Astra Serif" w:hAnsi="PT Astra Serif"/>
          <w:sz w:val="28"/>
          <w:szCs w:val="28"/>
          <w:shd w:val="clear" w:color="auto" w:fill="FFFFFF"/>
        </w:rPr>
        <w:t>р.п</w:t>
      </w:r>
      <w:proofErr w:type="spellEnd"/>
      <w:r w:rsidR="00EA49FA">
        <w:rPr>
          <w:rFonts w:ascii="PT Astra Serif" w:hAnsi="PT Astra Serif"/>
          <w:sz w:val="28"/>
          <w:szCs w:val="28"/>
          <w:shd w:val="clear" w:color="auto" w:fill="FFFFFF"/>
        </w:rPr>
        <w:t>. Новая Майна, ул. Советская, 6 (</w:t>
      </w:r>
      <w:proofErr w:type="spellStart"/>
      <w:r w:rsidR="00EA49FA">
        <w:rPr>
          <w:rFonts w:ascii="PT Astra Serif" w:hAnsi="PT Astra Serif"/>
          <w:sz w:val="28"/>
          <w:szCs w:val="28"/>
          <w:shd w:val="clear" w:color="auto" w:fill="FFFFFF"/>
        </w:rPr>
        <w:t>каб</w:t>
      </w:r>
      <w:proofErr w:type="spellEnd"/>
      <w:r w:rsidR="00EA49FA">
        <w:rPr>
          <w:rFonts w:ascii="PT Astra Serif" w:hAnsi="PT Astra Serif"/>
          <w:sz w:val="28"/>
          <w:szCs w:val="28"/>
          <w:shd w:val="clear" w:color="auto" w:fill="FFFFFF"/>
        </w:rPr>
        <w:t xml:space="preserve">. 7). </w:t>
      </w:r>
      <w:r w:rsidR="00EA49FA">
        <w:rPr>
          <w:rFonts w:ascii="PT Astra Serif" w:hAnsi="PT Astra Serif"/>
          <w:sz w:val="28"/>
          <w:szCs w:val="28"/>
        </w:rPr>
        <w:t>Телефоны для справок: 7-84-01.</w:t>
      </w:r>
    </w:p>
    <w:p w:rsidR="003D0293" w:rsidRDefault="003D0293" w:rsidP="003D029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Организатор аукциона </w:t>
      </w:r>
      <w:r>
        <w:rPr>
          <w:rFonts w:ascii="PT Astra Serif" w:hAnsi="PT Astra Serif"/>
          <w:bCs/>
          <w:sz w:val="28"/>
          <w:szCs w:val="28"/>
          <w:lang w:eastAsia="ru-RU"/>
        </w:rPr>
        <w:t>вправе принять решение об отказе в проведении аукциона по продаже земельного участка,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>
        <w:rPr>
          <w:rFonts w:ascii="PT Astra Serif" w:hAnsi="PT Astra Serif"/>
          <w:sz w:val="28"/>
          <w:szCs w:val="28"/>
        </w:rPr>
        <w:t>, о чем будут извещены заявители на участие в аукционе в течение трех дней со дня принятия решения об отказе в проведении аукциона и в трехдневный срок заявителям будут возвращены внесенные ими задатки.</w:t>
      </w:r>
    </w:p>
    <w:p w:rsidR="003D0293" w:rsidRDefault="003D0293" w:rsidP="003D0293">
      <w:pPr>
        <w:suppressAutoHyphens w:val="0"/>
        <w:ind w:firstLine="72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D0293" w:rsidRDefault="003D0293" w:rsidP="003D0293">
      <w:pPr>
        <w:widowControl/>
        <w:suppressAutoHyphens w:val="0"/>
        <w:rPr>
          <w:rFonts w:ascii="PT Astra Serif" w:hAnsi="PT Astra Serif"/>
          <w:b/>
          <w:sz w:val="26"/>
          <w:szCs w:val="26"/>
          <w:lang w:eastAsia="ru-RU"/>
        </w:rPr>
        <w:sectPr w:rsidR="003D0293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3D0293" w:rsidRDefault="003D0293" w:rsidP="003D0293">
      <w:pPr>
        <w:suppressAutoHyphens w:val="0"/>
        <w:ind w:firstLine="72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eastAsia="ru-RU"/>
        </w:rPr>
        <w:lastRenderedPageBreak/>
        <w:t>Сведения о земельных участках, выставленных на аукцион:</w:t>
      </w:r>
      <w:r>
        <w:rPr>
          <w:rFonts w:ascii="PT Astra Serif" w:hAnsi="PT Astra Serif"/>
          <w:b/>
          <w:sz w:val="26"/>
          <w:szCs w:val="26"/>
        </w:rPr>
        <w:t xml:space="preserve"> </w:t>
      </w:r>
    </w:p>
    <w:tbl>
      <w:tblPr>
        <w:tblpPr w:leftFromText="180" w:rightFromText="180" w:horzAnchor="margin" w:tblpXSpec="center" w:tblpY="360"/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889"/>
        <w:gridCol w:w="3684"/>
      </w:tblGrid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Данные о земельном участке и условиях аукциона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Лот № 1</w:t>
            </w:r>
          </w:p>
        </w:tc>
      </w:tr>
      <w:tr w:rsidR="003D0293" w:rsidTr="00AF699E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 w:rsidP="00EA49FA">
            <w:pPr>
              <w:pStyle w:val="a3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 район, </w:t>
            </w:r>
            <w:proofErr w:type="spellStart"/>
            <w:r w:rsidR="00EA49FA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р.п</w:t>
            </w:r>
            <w:proofErr w:type="spellEnd"/>
            <w:r w:rsidR="00EA49FA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. Новая Майна, ул. Школьная, 7а</w:t>
            </w:r>
          </w:p>
        </w:tc>
      </w:tr>
      <w:tr w:rsidR="003D0293" w:rsidTr="00AF699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EA49FA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8"/>
              </w:rPr>
              <w:t>73:08:041202:2534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EA49FA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1209</w:t>
            </w:r>
            <w:r w:rsidR="003D0293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D0293"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 w:rsidR="003D0293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 w:rsidP="00EA49FA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 xml:space="preserve">для ведения личного подсобного 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государственная собственность не разграничена</w:t>
            </w:r>
          </w:p>
        </w:tc>
      </w:tr>
      <w:tr w:rsidR="003D0293" w:rsidTr="00AF699E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Обременения (ограничения) земельного участка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Начальный цена предмета аукциона, руб.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EA49FA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283 873</w:t>
            </w:r>
            <w:r w:rsidR="003D0293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 руб.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«Шаг аукциона», руб. (3%)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EA49FA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8516 руб. 19</w:t>
            </w:r>
            <w:r w:rsidR="003D0293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 коп.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Задаток, руб. (100%)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EA49FA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283 873</w:t>
            </w:r>
            <w:r w:rsidR="003D0293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 руб.</w:t>
            </w:r>
          </w:p>
        </w:tc>
      </w:tr>
      <w:tr w:rsidR="003D0293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3" w:rsidRDefault="003D0293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собственность</w:t>
            </w:r>
          </w:p>
        </w:tc>
      </w:tr>
      <w:tr w:rsidR="00AF699E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Default="00AF699E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Default="00AF699E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0" w:rsidRPr="00B22F7C" w:rsidRDefault="007D7A70" w:rsidP="007D7A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Выданы: ООО «Газпром газораспределение Ульяновск»: категория давления (1а, 1, 2 категории, среднее давлени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е, низкое давление) -  Р = 0,005 Мпа; наружный диаметр 57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мм.</w:t>
            </w:r>
          </w:p>
          <w:p w:rsidR="007D7A70" w:rsidRPr="00B22F7C" w:rsidRDefault="007D7A70" w:rsidP="007D7A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Местоположение: </w:t>
            </w:r>
            <w:proofErr w:type="gramStart"/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газопровод низкого давления</w:t>
            </w:r>
            <w:proofErr w:type="gramEnd"/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проложенный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 120 м. от земельного участка по пер. Шутова 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Максимальная нагрузка подключаемого объекта определяется проектным решением Заказчика в пределах свободной мощности существующих сетей м3/час –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не более 5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  <w:p w:rsidR="007D7A70" w:rsidRPr="00B22F7C" w:rsidRDefault="007D7A70" w:rsidP="007D7A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(пис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ьмо от 08.11.2022 № 573/02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  <w:p w:rsidR="007D7A70" w:rsidRPr="00B820D0" w:rsidRDefault="007D7A70" w:rsidP="007D7A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РОССЕТИ «Волга</w:t>
            </w:r>
            <w:r w:rsidRPr="00B820D0">
              <w:rPr>
                <w:rFonts w:ascii="PT Astra Serif" w:hAnsi="PT Astra Serif"/>
                <w:b/>
                <w:bCs/>
                <w:sz w:val="20"/>
                <w:szCs w:val="20"/>
              </w:rPr>
              <w:t>» - максимальная присоединяемая нагрузка подключаемого объекта определяется проектным решением заявителя. Срок осуществления мероприятий по технологическому при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соединению может составлять от 30 рабочих дней  </w:t>
            </w:r>
            <w:r w:rsidRPr="00B820D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до 2 лет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(письмо от 08.11.2022 № МР6/120/402/1008</w:t>
            </w:r>
            <w:r w:rsidRPr="00B820D0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  <w:p w:rsidR="007D7A70" w:rsidRDefault="007D7A70" w:rsidP="007D7A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 w:rsidRPr="00B820D0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ООО «Родник» - </w:t>
            </w:r>
            <w:r w:rsidRPr="00B820D0">
              <w:t xml:space="preserve">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предельная свободная мощность существующих сетей 1м. куб./</w:t>
            </w:r>
            <w:proofErr w:type="gramStart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2 ;</w:t>
            </w:r>
            <w:proofErr w:type="gramEnd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максимально присоединяемую нагрузку объекта в возможных точках подключения к сетям определяется проектным </w:t>
            </w:r>
            <w:r w:rsidR="00254CDD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решением заказчика в пределах свободной мощности сетей; срок действия технических условий </w:t>
            </w:r>
            <w:r w:rsidR="00254CDD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согласно Постановлению РФ № 83 от 06.02.2006 составляет 3 года; комплексная жилищная застройка – 5 лет  </w:t>
            </w:r>
            <w:r w:rsidRPr="00B820D0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(письмо от 26.05.2020г.)</w:t>
            </w:r>
          </w:p>
          <w:p w:rsidR="00AF699E" w:rsidRDefault="00AF699E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</w:p>
        </w:tc>
      </w:tr>
      <w:tr w:rsidR="00AF699E" w:rsidTr="00AF6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Default="00AF699E" w:rsidP="00AF699E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E" w:rsidRPr="006B0E5C" w:rsidRDefault="00AF699E" w:rsidP="00AF699E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Параметры разрешенного строительства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C" w:rsidRPr="00474721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474721">
              <w:rPr>
                <w:b/>
                <w:sz w:val="20"/>
                <w:szCs w:val="20"/>
                <w:lang w:eastAsia="en-US"/>
              </w:rPr>
              <w:t>Минимальный размер – 600 кв. м.</w:t>
            </w:r>
          </w:p>
          <w:p w:rsidR="004E6AAC" w:rsidRPr="00474721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474721">
              <w:rPr>
                <w:b/>
                <w:sz w:val="20"/>
                <w:szCs w:val="20"/>
                <w:lang w:eastAsia="en-US"/>
              </w:rPr>
              <w:t>Максимальный размер – 5000 кв. м</w:t>
            </w:r>
          </w:p>
          <w:p w:rsidR="004E6AAC" w:rsidRPr="00474721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E6AAC" w:rsidRPr="00474721" w:rsidRDefault="004E6AAC" w:rsidP="004E6AAC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Минимальные отступы зданий, строений, сооружений: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 xml:space="preserve">- от красной линии улицы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74721">
                <w:rPr>
                  <w:b/>
                  <w:sz w:val="20"/>
                  <w:szCs w:val="20"/>
                  <w:lang w:eastAsia="ru-RU"/>
                </w:rPr>
                <w:t>5 м</w:t>
              </w:r>
            </w:smartTag>
            <w:r w:rsidRPr="00474721">
              <w:rPr>
                <w:b/>
                <w:sz w:val="20"/>
                <w:szCs w:val="20"/>
                <w:lang w:eastAsia="ru-RU"/>
              </w:rPr>
              <w:t>;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- в случае отсутствия утвержденной красной линии улицы – по линии сложившейся застройки;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- в случае отсутствия утвержденной красной линии улицы и сложившейся линии застройки, отступ от границы земельного участка, смежной с улично-дорожной сетью – 5 м;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 xml:space="preserve">- от красной линии проезда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74721">
                <w:rPr>
                  <w:b/>
                  <w:sz w:val="20"/>
                  <w:szCs w:val="20"/>
                  <w:lang w:eastAsia="ru-RU"/>
                </w:rPr>
                <w:t>3 м</w:t>
              </w:r>
            </w:smartTag>
            <w:r w:rsidRPr="00474721">
              <w:rPr>
                <w:b/>
                <w:sz w:val="20"/>
                <w:szCs w:val="20"/>
                <w:lang w:eastAsia="ru-RU"/>
              </w:rPr>
              <w:t>;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- в случае отсутствия утвержденной красной линии проезда – по линии сложившейся застройки;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- в случае отсутствия утвержденной красной линии проезда и сложившейся линии застройки, отступ от границы земельного участка, смежной с улично-дорожной сетью – 3 м;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- до границ земельного участка – 3 м.</w:t>
            </w:r>
          </w:p>
          <w:p w:rsidR="004E6AAC" w:rsidRPr="00474721" w:rsidRDefault="004E6AAC" w:rsidP="004E6AAC">
            <w:pPr>
              <w:tabs>
                <w:tab w:val="left" w:pos="318"/>
              </w:tabs>
              <w:suppressAutoHyphens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Предельное количество надземных этажей – 3.</w:t>
            </w:r>
          </w:p>
          <w:p w:rsidR="00AF699E" w:rsidRDefault="004E6AAC" w:rsidP="004E6AA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474721">
              <w:rPr>
                <w:b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45 %.</w:t>
            </w:r>
          </w:p>
        </w:tc>
      </w:tr>
    </w:tbl>
    <w:p w:rsidR="003D0293" w:rsidRDefault="003D0293" w:rsidP="003D0293">
      <w:pPr>
        <w:widowControl/>
        <w:suppressAutoHyphens w:val="0"/>
        <w:rPr>
          <w:rFonts w:ascii="PT Astra Serif" w:hAnsi="PT Astra Serif"/>
          <w:b/>
          <w:sz w:val="26"/>
          <w:szCs w:val="26"/>
        </w:rPr>
        <w:sectPr w:rsidR="003D0293">
          <w:footnotePr>
            <w:pos w:val="beneathText"/>
          </w:footnotePr>
          <w:pgSz w:w="11905" w:h="16837"/>
          <w:pgMar w:top="709" w:right="573" w:bottom="743" w:left="709" w:header="720" w:footer="720" w:gutter="0"/>
          <w:cols w:space="720"/>
        </w:sectPr>
      </w:pPr>
    </w:p>
    <w:tbl>
      <w:tblPr>
        <w:tblpPr w:leftFromText="180" w:rightFromText="180" w:horzAnchor="margin" w:tblpXSpec="center" w:tblpY="360"/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889"/>
        <w:gridCol w:w="3684"/>
      </w:tblGrid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Данные о земельном участке и условиях аукциона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Лот № 2</w:t>
            </w:r>
          </w:p>
        </w:tc>
      </w:tr>
      <w:tr w:rsidR="00514827" w:rsidTr="004E6AAC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. Новая Майна, ул. Новая, 2б</w:t>
            </w:r>
          </w:p>
        </w:tc>
      </w:tr>
      <w:tr w:rsidR="00514827" w:rsidTr="004E6AA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8"/>
              </w:rPr>
              <w:t>73:08:041201:2605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564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для индивидуального жилищного строительства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государственная собственность не разграничена</w:t>
            </w:r>
          </w:p>
        </w:tc>
      </w:tr>
      <w:tr w:rsidR="00514827" w:rsidTr="004E6AAC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Обременения (ограничения) земельного участка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Начальный цена предмета аукциона, руб.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219 340 руб.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«Шаг аукциона», руб. (3%)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6580 руб. 2 коп.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Задаток, руб. (100%)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219 340 руб.</w:t>
            </w:r>
          </w:p>
        </w:tc>
      </w:tr>
      <w:tr w:rsidR="00514827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27" w:rsidRDefault="00514827" w:rsidP="0003146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собственность</w:t>
            </w:r>
          </w:p>
        </w:tc>
      </w:tr>
      <w:tr w:rsidR="004E6AAC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C" w:rsidRDefault="004E6AAC" w:rsidP="004E6AA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C" w:rsidRDefault="004E6AAC" w:rsidP="004E6AA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C" w:rsidRPr="00B22F7C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Выданы: ООО «Газпром газораспределение Ульяновск»: категория давления (1а, 1, 2 категории, среднее давлени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е, низкое давление) -  Р = 0,005 Мпа; наружный диаметр 159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мм.</w:t>
            </w:r>
          </w:p>
          <w:p w:rsidR="004E6AAC" w:rsidRPr="00B22F7C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Местоположение: </w:t>
            </w:r>
            <w:proofErr w:type="gramStart"/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газопровод низкого давления</w:t>
            </w:r>
            <w:proofErr w:type="gramEnd"/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проложенный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 15 м. от земельного участка по ул. Новая 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Максимальная нагрузка подключаемого объекта определяется проектным решением Заказчика в пределах свободной мощности существующих сетей м3/час –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не более 5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  <w:p w:rsidR="004E6AAC" w:rsidRPr="00B22F7C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(пис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ьмо от 08.11.2022 № 572/02</w:t>
            </w:r>
            <w:r w:rsidRPr="00B22F7C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  <w:p w:rsidR="004E6AAC" w:rsidRPr="00B820D0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РОССЕТИ «Волга</w:t>
            </w:r>
            <w:r w:rsidRPr="00B820D0">
              <w:rPr>
                <w:rFonts w:ascii="PT Astra Serif" w:hAnsi="PT Astra Serif"/>
                <w:b/>
                <w:bCs/>
                <w:sz w:val="20"/>
                <w:szCs w:val="20"/>
              </w:rPr>
              <w:t>» - максимальная присоединяемая нагрузка подключаемого объекта определяется проектным решением заявителя. Срок осуществления мероприятий по технологическому при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соединению может составлять от 30 рабочих дней  </w:t>
            </w:r>
            <w:r w:rsidRPr="00B820D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до 2 лет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(письмо от 08.11.2022 № МР6/120/402/01/1009</w:t>
            </w:r>
            <w:r w:rsidRPr="00B820D0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  <w:p w:rsidR="004E6AAC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 w:rsidRPr="00B820D0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ООО «Родник» - </w:t>
            </w:r>
            <w:r w:rsidRPr="00B820D0">
              <w:t xml:space="preserve">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предельная свободная мощность существующих сетей 2м.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lastRenderedPageBreak/>
              <w:t>куб./</w:t>
            </w:r>
            <w:proofErr w:type="gramStart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2 ;</w:t>
            </w:r>
            <w:proofErr w:type="gramEnd"/>
            <w: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максимально присоединяемую нагрузку объекта в возможных точках подключения к сетям определяется проектным решением заказчика в пределах свободной мощности сетей; срок действия технических условий согласно Постановлению РФ № 83 от 06.02.2006 составляет 3 года; комплексная жилищная застройка – 5 лет  (письмо от 23.11.2022 № 130</w:t>
            </w:r>
            <w:r w:rsidRPr="00B820D0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г.)</w:t>
            </w:r>
          </w:p>
          <w:p w:rsidR="004E6AAC" w:rsidRDefault="004E6AAC" w:rsidP="004E6AA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</w:p>
        </w:tc>
      </w:tr>
      <w:tr w:rsidR="004E6AAC" w:rsidTr="004E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C" w:rsidRDefault="004E6AAC" w:rsidP="004E6AAC">
            <w:pPr>
              <w:pStyle w:val="a3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C" w:rsidRPr="006B0E5C" w:rsidRDefault="004E6AAC" w:rsidP="004E6AA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Параметры разрешенного строительства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C" w:rsidRPr="004E6AAC" w:rsidRDefault="004E6AAC" w:rsidP="004E6AA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4E6AAC">
              <w:rPr>
                <w:b/>
                <w:sz w:val="20"/>
                <w:szCs w:val="20"/>
                <w:lang w:eastAsia="en-US"/>
              </w:rPr>
              <w:t>Минимальный размер – 400 кв. м.</w:t>
            </w:r>
          </w:p>
          <w:p w:rsidR="004E6AAC" w:rsidRPr="004E6AAC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4E6AAC">
              <w:rPr>
                <w:b/>
                <w:sz w:val="20"/>
                <w:szCs w:val="20"/>
                <w:lang w:eastAsia="en-US"/>
              </w:rPr>
              <w:t>Максимальный размер – 3000 кв. м</w:t>
            </w:r>
          </w:p>
          <w:p w:rsidR="004E6AAC" w:rsidRPr="004E6AAC" w:rsidRDefault="004E6AAC" w:rsidP="004E6AAC">
            <w:pPr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Минимальные отступы зданий, строений, сооружений:</w:t>
            </w:r>
          </w:p>
          <w:p w:rsidR="004E6AAC" w:rsidRPr="004E6AAC" w:rsidRDefault="004E6AAC" w:rsidP="004E6AAC">
            <w:pPr>
              <w:tabs>
                <w:tab w:val="left" w:pos="318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 xml:space="preserve">- от красной линии улицы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E6AAC">
                <w:rPr>
                  <w:b/>
                  <w:sz w:val="20"/>
                  <w:szCs w:val="20"/>
                </w:rPr>
                <w:t>5 м</w:t>
              </w:r>
            </w:smartTag>
            <w:r w:rsidRPr="004E6AAC">
              <w:rPr>
                <w:b/>
                <w:sz w:val="20"/>
                <w:szCs w:val="20"/>
              </w:rPr>
              <w:t>;</w:t>
            </w:r>
          </w:p>
          <w:p w:rsidR="004E6AAC" w:rsidRPr="004E6AAC" w:rsidRDefault="004E6AAC" w:rsidP="004E6AAC">
            <w:pPr>
              <w:tabs>
                <w:tab w:val="left" w:pos="318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- в случае отсутствия утвержденной красной линии улицы – по линии сложившейся застройки;</w:t>
            </w:r>
          </w:p>
          <w:p w:rsidR="004E6AAC" w:rsidRPr="004E6AAC" w:rsidRDefault="004E6AAC" w:rsidP="004E6AAC">
            <w:pPr>
              <w:tabs>
                <w:tab w:val="left" w:pos="318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- в случае отсутствия утвержденной красной линии улицы и сложившейся линии застройки, отступ от границы земельного участка, смежной с улично-дорожной сетью – 5 м;</w:t>
            </w:r>
          </w:p>
          <w:p w:rsidR="004E6AAC" w:rsidRPr="004E6AAC" w:rsidRDefault="004E6AAC" w:rsidP="004E6AAC">
            <w:pPr>
              <w:tabs>
                <w:tab w:val="left" w:pos="318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 xml:space="preserve">- от красной линии проезда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E6AAC">
                <w:rPr>
                  <w:b/>
                  <w:sz w:val="20"/>
                  <w:szCs w:val="20"/>
                </w:rPr>
                <w:t>3 м</w:t>
              </w:r>
            </w:smartTag>
            <w:r w:rsidRPr="004E6AAC">
              <w:rPr>
                <w:b/>
                <w:sz w:val="20"/>
                <w:szCs w:val="20"/>
              </w:rPr>
              <w:t>;</w:t>
            </w:r>
          </w:p>
          <w:p w:rsidR="004E6AAC" w:rsidRPr="004E6AAC" w:rsidRDefault="004E6AAC" w:rsidP="004E6AAC">
            <w:pPr>
              <w:tabs>
                <w:tab w:val="left" w:pos="318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- в случае отсутствия утвержденной красной линии проезда – по линии сложившейся застройки;</w:t>
            </w:r>
          </w:p>
          <w:p w:rsidR="004E6AAC" w:rsidRPr="004E6AAC" w:rsidRDefault="004E6AAC" w:rsidP="004E6AAC">
            <w:pPr>
              <w:tabs>
                <w:tab w:val="left" w:pos="318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- в случае отсутствия утвержденной красной линии проезда и сложившейся линии застройки, отступ от границы земельного участка, смежной с улично-дорожной сетью – 3 м;</w:t>
            </w:r>
          </w:p>
          <w:p w:rsidR="004E6AAC" w:rsidRPr="004E6AAC" w:rsidRDefault="004E6AAC" w:rsidP="004E6AAC">
            <w:pPr>
              <w:tabs>
                <w:tab w:val="left" w:pos="318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- до границ земельного участка – 3 м.</w:t>
            </w:r>
          </w:p>
          <w:p w:rsidR="004E6AAC" w:rsidRPr="004E6AAC" w:rsidRDefault="004E6AAC" w:rsidP="004E6AAC">
            <w:pPr>
              <w:jc w:val="both"/>
              <w:rPr>
                <w:b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Предельное количество надземных этажей – 3.</w:t>
            </w:r>
          </w:p>
          <w:p w:rsidR="004E6AAC" w:rsidRPr="00B22F7C" w:rsidRDefault="004E6AAC" w:rsidP="004E6A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AAC">
              <w:rPr>
                <w:b/>
                <w:sz w:val="20"/>
                <w:szCs w:val="20"/>
              </w:rPr>
              <w:t>Максимальный процент застройки в границах земельного участка – 45%.</w:t>
            </w:r>
          </w:p>
        </w:tc>
      </w:tr>
    </w:tbl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514827" w:rsidRDefault="00514827" w:rsidP="003D0293">
      <w:pPr>
        <w:jc w:val="center"/>
        <w:rPr>
          <w:b/>
          <w:sz w:val="26"/>
          <w:szCs w:val="26"/>
        </w:rPr>
      </w:pPr>
    </w:p>
    <w:p w:rsidR="003D0293" w:rsidRDefault="003D0293" w:rsidP="003D0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УЧАСТИЯ В АУКЦИОНЕ</w:t>
      </w:r>
    </w:p>
    <w:p w:rsidR="003D0293" w:rsidRDefault="003D0293" w:rsidP="003D0293">
      <w:pPr>
        <w:ind w:firstLine="708"/>
        <w:jc w:val="both"/>
        <w:rPr>
          <w:sz w:val="26"/>
          <w:szCs w:val="26"/>
        </w:rPr>
      </w:pPr>
    </w:p>
    <w:p w:rsidR="003D0293" w:rsidRDefault="003D0293" w:rsidP="003D02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аукционе допускаются физические лица и юридические лица которые представили в установленный в извещении о проведении аукциона срок следующие документы:</w:t>
      </w:r>
    </w:p>
    <w:p w:rsidR="003D0293" w:rsidRDefault="003D0293" w:rsidP="003D02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форме с указанием банковских реквизитов счёта для возврата задатка;</w:t>
      </w:r>
    </w:p>
    <w:p w:rsidR="003D0293" w:rsidRDefault="003D0293" w:rsidP="003D02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 внесение задатка;</w:t>
      </w:r>
    </w:p>
    <w:p w:rsidR="003D0293" w:rsidRDefault="003D0293" w:rsidP="003D02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копии документов, удостоверяющих личность заявителя (для граждан);</w:t>
      </w:r>
    </w:p>
    <w:p w:rsidR="003D0293" w:rsidRDefault="003D0293" w:rsidP="003D02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4) </w:t>
      </w:r>
      <w:r>
        <w:rPr>
          <w:rFonts w:eastAsia="Times New Roman"/>
          <w:kern w:val="0"/>
          <w:sz w:val="26"/>
          <w:szCs w:val="26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0293" w:rsidRDefault="003D0293" w:rsidP="003D02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D0293" w:rsidRDefault="003D0293" w:rsidP="003D0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3D0293" w:rsidRDefault="003D0293" w:rsidP="003D029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Задаток для участия в аукционе перечисляется по следующим реквизитам:</w:t>
      </w:r>
    </w:p>
    <w:p w:rsidR="00EA49FA" w:rsidRPr="00EA49FA" w:rsidRDefault="00EA49FA" w:rsidP="00EA49FA">
      <w:pPr>
        <w:widowControl/>
        <w:suppressAutoHyphens w:val="0"/>
        <w:spacing w:after="200" w:line="276" w:lineRule="auto"/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</w:pPr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УФК Ульяновской области (Финансовый отдел администрации поселения муниципального образования «</w:t>
      </w:r>
      <w:proofErr w:type="spellStart"/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Новомайнское</w:t>
      </w:r>
      <w:proofErr w:type="spellEnd"/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 xml:space="preserve"> городское поселение» </w:t>
      </w:r>
      <w:proofErr w:type="spellStart"/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Мелекесского</w:t>
      </w:r>
      <w:proofErr w:type="spellEnd"/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 xml:space="preserve"> района Ульяновской области)</w:t>
      </w:r>
    </w:p>
    <w:p w:rsidR="00EA49FA" w:rsidRPr="00EA49FA" w:rsidRDefault="00EA49FA" w:rsidP="00EA49FA">
      <w:pPr>
        <w:widowControl/>
        <w:suppressAutoHyphens w:val="0"/>
        <w:rPr>
          <w:rFonts w:eastAsiaTheme="minorHAnsi"/>
          <w:b/>
          <w:kern w:val="0"/>
          <w:sz w:val="28"/>
          <w:szCs w:val="28"/>
          <w:lang w:eastAsia="en-US"/>
        </w:rPr>
      </w:pPr>
      <w:proofErr w:type="gramStart"/>
      <w:r w:rsidRPr="00EA49FA">
        <w:rPr>
          <w:rFonts w:eastAsiaTheme="minorHAnsi"/>
          <w:b/>
          <w:kern w:val="0"/>
          <w:sz w:val="28"/>
          <w:szCs w:val="28"/>
          <w:lang w:eastAsia="en-US"/>
        </w:rPr>
        <w:t>Казначейский  счет</w:t>
      </w:r>
      <w:proofErr w:type="gramEnd"/>
      <w:r w:rsidRPr="00EA49FA">
        <w:rPr>
          <w:rFonts w:eastAsiaTheme="minorHAnsi"/>
          <w:b/>
          <w:kern w:val="0"/>
          <w:sz w:val="28"/>
          <w:szCs w:val="28"/>
          <w:lang w:eastAsia="en-US"/>
        </w:rPr>
        <w:t xml:space="preserve">  03100643000000016800</w:t>
      </w:r>
    </w:p>
    <w:p w:rsidR="00EA49FA" w:rsidRPr="00EA49FA" w:rsidRDefault="00EA49FA" w:rsidP="00EA49FA">
      <w:pPr>
        <w:widowControl/>
        <w:suppressAutoHyphens w:val="0"/>
        <w:rPr>
          <w:rFonts w:eastAsiaTheme="minorHAnsi"/>
          <w:b/>
          <w:kern w:val="0"/>
          <w:sz w:val="28"/>
          <w:szCs w:val="28"/>
          <w:lang w:eastAsia="en-US"/>
        </w:rPr>
      </w:pPr>
      <w:r w:rsidRPr="00EA49FA">
        <w:rPr>
          <w:rFonts w:eastAsiaTheme="minorHAnsi"/>
          <w:b/>
          <w:kern w:val="0"/>
          <w:sz w:val="28"/>
          <w:szCs w:val="28"/>
          <w:lang w:eastAsia="en-US"/>
        </w:rPr>
        <w:t xml:space="preserve"> Счет банка </w:t>
      </w:r>
      <w:proofErr w:type="gramStart"/>
      <w:r w:rsidRPr="00EA49FA">
        <w:rPr>
          <w:rFonts w:eastAsiaTheme="minorHAnsi"/>
          <w:b/>
          <w:kern w:val="0"/>
          <w:sz w:val="28"/>
          <w:szCs w:val="28"/>
          <w:lang w:eastAsia="en-US"/>
        </w:rPr>
        <w:t>плательщика  40102810645370000061</w:t>
      </w:r>
      <w:proofErr w:type="gramEnd"/>
    </w:p>
    <w:p w:rsidR="00EA49FA" w:rsidRPr="00EA49FA" w:rsidRDefault="00EA49FA" w:rsidP="00EA49FA">
      <w:pPr>
        <w:widowControl/>
        <w:suppressAutoHyphens w:val="0"/>
        <w:rPr>
          <w:rFonts w:eastAsiaTheme="minorHAnsi"/>
          <w:b/>
          <w:kern w:val="0"/>
          <w:sz w:val="28"/>
          <w:szCs w:val="28"/>
          <w:lang w:eastAsia="en-US"/>
        </w:rPr>
      </w:pPr>
      <w:r w:rsidRPr="00EA49FA">
        <w:rPr>
          <w:rFonts w:eastAsiaTheme="minorHAnsi"/>
          <w:b/>
          <w:kern w:val="0"/>
          <w:sz w:val="28"/>
          <w:szCs w:val="28"/>
          <w:lang w:eastAsia="en-US"/>
        </w:rPr>
        <w:t xml:space="preserve">Отделение </w:t>
      </w:r>
      <w:proofErr w:type="gramStart"/>
      <w:r w:rsidRPr="00EA49FA">
        <w:rPr>
          <w:rFonts w:eastAsiaTheme="minorHAnsi"/>
          <w:b/>
          <w:kern w:val="0"/>
          <w:sz w:val="28"/>
          <w:szCs w:val="28"/>
          <w:lang w:eastAsia="en-US"/>
        </w:rPr>
        <w:t>Ульяновск  г.</w:t>
      </w:r>
      <w:proofErr w:type="gramEnd"/>
      <w:r w:rsidRPr="00EA49FA">
        <w:rPr>
          <w:rFonts w:eastAsiaTheme="minorHAnsi"/>
          <w:b/>
          <w:kern w:val="0"/>
          <w:sz w:val="28"/>
          <w:szCs w:val="28"/>
          <w:lang w:eastAsia="en-US"/>
        </w:rPr>
        <w:t xml:space="preserve"> Ульяновск</w:t>
      </w:r>
    </w:p>
    <w:p w:rsidR="00EA49FA" w:rsidRPr="00EA49FA" w:rsidRDefault="00EA49FA" w:rsidP="00EA49FA">
      <w:pPr>
        <w:widowControl/>
        <w:suppressAutoHyphens w:val="0"/>
        <w:rPr>
          <w:rFonts w:eastAsiaTheme="minorHAnsi"/>
          <w:b/>
          <w:kern w:val="0"/>
          <w:sz w:val="28"/>
          <w:szCs w:val="28"/>
          <w:lang w:eastAsia="en-US"/>
        </w:rPr>
      </w:pPr>
      <w:r w:rsidRPr="00EA49FA">
        <w:rPr>
          <w:rFonts w:eastAsiaTheme="minorHAnsi"/>
          <w:b/>
          <w:kern w:val="0"/>
          <w:sz w:val="28"/>
          <w:szCs w:val="28"/>
          <w:lang w:eastAsia="en-US"/>
        </w:rPr>
        <w:t>БИК 017308101</w:t>
      </w:r>
    </w:p>
    <w:p w:rsidR="00EA49FA" w:rsidRPr="00EA49FA" w:rsidRDefault="00EA49FA" w:rsidP="00EA49FA">
      <w:pPr>
        <w:widowControl/>
        <w:suppressAutoHyphens w:val="0"/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</w:pPr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Лицевой счет 04683111620</w:t>
      </w:r>
    </w:p>
    <w:p w:rsidR="00EA49FA" w:rsidRPr="00EA49FA" w:rsidRDefault="00EA49FA" w:rsidP="00EA49FA">
      <w:pPr>
        <w:widowControl/>
        <w:suppressAutoHyphens w:val="0"/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</w:pPr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ИНН 7310100752</w:t>
      </w:r>
    </w:p>
    <w:p w:rsidR="00EA49FA" w:rsidRPr="00EA49FA" w:rsidRDefault="00EA49FA" w:rsidP="00EA49FA">
      <w:pPr>
        <w:widowControl/>
        <w:suppressAutoHyphens w:val="0"/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</w:pPr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КПП 731001001</w:t>
      </w:r>
    </w:p>
    <w:p w:rsidR="00EA49FA" w:rsidRPr="00EA49FA" w:rsidRDefault="00EA49FA" w:rsidP="00EA49FA">
      <w:pPr>
        <w:widowControl/>
        <w:suppressAutoHyphens w:val="0"/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</w:pPr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ОКАТО 73622160</w:t>
      </w:r>
    </w:p>
    <w:p w:rsidR="003D0293" w:rsidRPr="00EA49FA" w:rsidRDefault="00EA49FA" w:rsidP="00EA49FA">
      <w:pPr>
        <w:widowControl/>
        <w:suppressAutoHyphens w:val="0"/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</w:pPr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 xml:space="preserve">КБК </w:t>
      </w:r>
      <w:proofErr w:type="gramStart"/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 xml:space="preserve">71211406025130000430  </w:t>
      </w:r>
      <w:r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«</w:t>
      </w:r>
      <w:proofErr w:type="gramEnd"/>
      <w:r w:rsidRPr="00EA49FA"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 xml:space="preserve"> продажа   земли</w:t>
      </w:r>
      <w:r>
        <w:rPr>
          <w:rFonts w:ascii="PT Astra Serif" w:eastAsiaTheme="minorHAnsi" w:hAnsi="PT Astra Serif"/>
          <w:b/>
          <w:kern w:val="0"/>
          <w:sz w:val="28"/>
          <w:szCs w:val="28"/>
          <w:lang w:eastAsia="en-US"/>
        </w:rPr>
        <w:t>»</w:t>
      </w:r>
      <w:r w:rsidR="003D0293">
        <w:rPr>
          <w:sz w:val="26"/>
          <w:szCs w:val="26"/>
        </w:rPr>
        <w:t>,</w:t>
      </w:r>
      <w:r w:rsidR="003D0293">
        <w:rPr>
          <w:sz w:val="30"/>
          <w:szCs w:val="30"/>
        </w:rPr>
        <w:t xml:space="preserve"> </w:t>
      </w:r>
      <w:r w:rsidR="003D0293">
        <w:rPr>
          <w:b/>
          <w:sz w:val="26"/>
          <w:szCs w:val="26"/>
        </w:rPr>
        <w:t>и должен поступить на указанный счет до даты рассмотрения заявок на участие в аукционе.</w:t>
      </w:r>
    </w:p>
    <w:p w:rsidR="003D0293" w:rsidRDefault="003D0293" w:rsidP="003D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задатка на счёт Продавца, в установленные сроки, подтверждается выпиской со счёта Продавца.</w:t>
      </w:r>
    </w:p>
    <w:p w:rsidR="003D0293" w:rsidRDefault="003D0293" w:rsidP="003D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3D0293" w:rsidRDefault="003D0293" w:rsidP="003D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3D0293" w:rsidRDefault="003D0293" w:rsidP="003D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Иностранные физические и юридические лица допускаются к участию в аукционе с соблю</w:t>
      </w:r>
      <w:r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3D0293" w:rsidRDefault="003D0293" w:rsidP="003D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документы в части их оформления и содержания должны соответствовать требо</w:t>
      </w:r>
      <w:r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3D0293" w:rsidRDefault="003D0293" w:rsidP="003D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содержащие помарки, подчистки, исправления и т.п. не </w:t>
      </w:r>
      <w:r>
        <w:rPr>
          <w:sz w:val="26"/>
          <w:szCs w:val="26"/>
        </w:rPr>
        <w:lastRenderedPageBreak/>
        <w:t>рассматриваются и не принимаются.</w:t>
      </w:r>
    </w:p>
    <w:p w:rsidR="003D0293" w:rsidRDefault="003D0293" w:rsidP="003D0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аукциона определяются </w:t>
      </w:r>
      <w:r w:rsidR="00B038C2">
        <w:rPr>
          <w:b/>
          <w:sz w:val="28"/>
          <w:szCs w:val="28"/>
        </w:rPr>
        <w:t>26</w:t>
      </w:r>
      <w:bookmarkStart w:id="0" w:name="_GoBack"/>
      <w:bookmarkEnd w:id="0"/>
      <w:r w:rsidR="0024340E">
        <w:rPr>
          <w:rFonts w:ascii="PT Astra Serif" w:hAnsi="PT Astra Serif"/>
          <w:b/>
          <w:sz w:val="28"/>
          <w:szCs w:val="28"/>
        </w:rPr>
        <w:t>.01.2023</w:t>
      </w:r>
      <w:r>
        <w:rPr>
          <w:b/>
          <w:sz w:val="28"/>
          <w:szCs w:val="28"/>
        </w:rPr>
        <w:t xml:space="preserve"> в 10:00 часов</w:t>
      </w:r>
      <w:r>
        <w:rPr>
          <w:sz w:val="28"/>
          <w:szCs w:val="28"/>
        </w:rPr>
        <w:t>.</w:t>
      </w:r>
    </w:p>
    <w:p w:rsidR="003D0293" w:rsidRDefault="003D0293" w:rsidP="003D0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рабочих дней со дня оформления протокола приёма заявок на участие в аукционе. </w:t>
      </w:r>
    </w:p>
    <w:p w:rsidR="003D0293" w:rsidRDefault="003D0293" w:rsidP="003D0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3D0293" w:rsidRDefault="003D0293" w:rsidP="003D0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аукциона признается лицо, предложившее наиболее высокую цену договора купли-продажи за земельный участок или лицо, поднявшее первым карточку предпоследнего предложения о цене договора купли-продажи.</w:t>
      </w:r>
    </w:p>
    <w:p w:rsidR="003D0293" w:rsidRDefault="003D0293" w:rsidP="003D0293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0293" w:rsidRDefault="003D0293" w:rsidP="003D0293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договора.</w:t>
      </w:r>
    </w:p>
    <w:p w:rsidR="003D0293" w:rsidRDefault="003D0293" w:rsidP="003D029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3D0293" w:rsidRDefault="003D0293" w:rsidP="003D029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>аключение договора купли-продажи 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 xml:space="preserve">. </w:t>
      </w:r>
    </w:p>
    <w:p w:rsidR="003D0293" w:rsidRDefault="003D0293" w:rsidP="003D029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Договор купли-продажи земельного участка подписывается в течении тридцати дней со дня направления победителю аукциона подписанных проектов договоров. Выкупная  стоимость за земельный участок перечисляется в течение 7</w:t>
      </w:r>
      <w:r>
        <w:rPr>
          <w:sz w:val="26"/>
          <w:szCs w:val="26"/>
        </w:rPr>
        <w:t xml:space="preserve"> (семи) календарных дней с момента подписания Сторонами договора</w:t>
      </w:r>
      <w:r>
        <w:rPr>
          <w:sz w:val="26"/>
          <w:szCs w:val="26"/>
          <w:lang w:eastAsia="ru-RU"/>
        </w:rPr>
        <w:t>, при этом перечисленный ранее задаток зачисляется в счет выкупной стоимости.</w:t>
      </w:r>
    </w:p>
    <w:p w:rsidR="003D0293" w:rsidRDefault="003D0293" w:rsidP="003D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всех работ и услуг, в том числе подключение к сетям инженер</w:t>
      </w:r>
      <w:r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3D0293" w:rsidRDefault="003D0293" w:rsidP="003D02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Заявка на участие в открытом аукционе подается согласно приложению № 1 для физических лиц и приложению № 2 для юридических лиц, к настоящей информации.</w:t>
      </w:r>
    </w:p>
    <w:p w:rsidR="003D0293" w:rsidRDefault="003D0293" w:rsidP="003D0293">
      <w:pPr>
        <w:jc w:val="both"/>
        <w:rPr>
          <w:sz w:val="26"/>
          <w:szCs w:val="26"/>
        </w:rPr>
      </w:pPr>
    </w:p>
    <w:p w:rsidR="003D0293" w:rsidRDefault="003D0293" w:rsidP="003D0293">
      <w:pPr>
        <w:jc w:val="both"/>
        <w:rPr>
          <w:sz w:val="26"/>
          <w:szCs w:val="26"/>
        </w:rPr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9C20D2">
      <w:r>
        <w:lastRenderedPageBreak/>
        <w:t>Приложение № 1</w:t>
      </w:r>
    </w:p>
    <w:p w:rsidR="003D0293" w:rsidRDefault="003D0293" w:rsidP="003D0293">
      <w:pPr>
        <w:jc w:val="both"/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305"/>
      </w:tblGrid>
      <w:tr w:rsidR="003D0293" w:rsidTr="003D0293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3D0293" w:rsidRDefault="003D0293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>на участие в открытом аукционе по продаже земельного участка, расположенного по адресу:  ___________________________________________________________ 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ФИЗИЧЕСКОЕ ЛИЦО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3D0293" w:rsidRDefault="003D0293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ф.и.о.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физического лица)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1.2. 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___________________________________________</w:t>
            </w:r>
          </w:p>
          <w:p w:rsidR="003D0293" w:rsidRDefault="003D029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Зарегистрирован (проживает) по </w:t>
            </w:r>
            <w:proofErr w:type="gramStart"/>
            <w:r>
              <w:rPr>
                <w:color w:val="000000"/>
                <w:sz w:val="22"/>
                <w:szCs w:val="22"/>
              </w:rPr>
              <w:t>адресу:_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3D0293" w:rsidRDefault="003D029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3D0293" w:rsidRDefault="003D029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3D0293" w:rsidRDefault="003D0293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 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3D0293" w:rsidRDefault="003D0293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2.2. Соблюдать условия и правила 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проведения  торгов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 xml:space="preserve">, ознакомиться с проектом договора </w:t>
            </w:r>
            <w:proofErr w:type="spellStart"/>
            <w:r>
              <w:rPr>
                <w:color w:val="000000"/>
                <w:spacing w:val="2"/>
                <w:sz w:val="22"/>
                <w:szCs w:val="22"/>
              </w:rPr>
              <w:t>договора</w:t>
            </w:r>
            <w:proofErr w:type="spellEnd"/>
            <w:r>
              <w:rPr>
                <w:color w:val="000000"/>
                <w:spacing w:val="2"/>
                <w:sz w:val="22"/>
                <w:szCs w:val="22"/>
              </w:rPr>
              <w:t xml:space="preserve"> купли-продажи  земельного участка.</w:t>
            </w:r>
          </w:p>
          <w:p w:rsidR="003D0293" w:rsidRDefault="003D0293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2.3. В  случае  признания   победителем  торгов,   заключить  договор купли-продажи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муниципальным имуществом и земельным отношениям администрации МО 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район»  в  срок,  указанный  в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</w:p>
          <w:p w:rsidR="003D0293" w:rsidRDefault="003D029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 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 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купли-продажи </w:t>
            </w:r>
            <w:r>
              <w:rPr>
                <w:color w:val="000000"/>
                <w:spacing w:val="2"/>
                <w:sz w:val="22"/>
                <w:szCs w:val="22"/>
              </w:rPr>
              <w:t>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lastRenderedPageBreak/>
              <w:t>_____________________________________________________________________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(сумма прописью и цифрами)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3D0293" w:rsidRDefault="003D029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3D0293" w:rsidRDefault="003D0293">
            <w:pPr>
              <w:spacing w:line="276" w:lineRule="auto"/>
            </w:pPr>
          </w:p>
        </w:tc>
      </w:tr>
      <w:tr w:rsidR="003D0293" w:rsidTr="003D0293">
        <w:trPr>
          <w:trHeight w:val="2000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ЗАЯВКА ПРИНЯТА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20___года____час.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мин    № ___________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3D0293" w:rsidRDefault="003D0293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(Ф.И.О., должность подпись принявшего заявку)</w:t>
            </w:r>
          </w:p>
        </w:tc>
      </w:tr>
    </w:tbl>
    <w:p w:rsidR="003D0293" w:rsidRDefault="003D0293" w:rsidP="003D0293"/>
    <w:p w:rsidR="003D0293" w:rsidRDefault="003D0293" w:rsidP="003D0293">
      <w:pPr>
        <w:jc w:val="right"/>
      </w:pPr>
      <w:r>
        <w:lastRenderedPageBreak/>
        <w:t>Приложение № 2</w:t>
      </w:r>
    </w:p>
    <w:p w:rsidR="003D0293" w:rsidRDefault="003D0293" w:rsidP="003D0293">
      <w:pPr>
        <w:jc w:val="right"/>
      </w:pPr>
    </w:p>
    <w:p w:rsidR="003D0293" w:rsidRDefault="003D0293" w:rsidP="003D0293">
      <w:pPr>
        <w:jc w:val="both"/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305"/>
      </w:tblGrid>
      <w:tr w:rsidR="003D0293" w:rsidTr="003D0293">
        <w:trPr>
          <w:trHeight w:val="12033"/>
        </w:trPr>
        <w:tc>
          <w:tcPr>
            <w:tcW w:w="10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>ЗАЯВКА</w:t>
            </w:r>
          </w:p>
          <w:p w:rsidR="003D0293" w:rsidRDefault="003D0293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>на участие в открытом аукционе по продаже земельного участка, расположенного по адресу:  _______________________________________________________________ _________________________________________________________________________________________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Юридическое лицо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3D0293" w:rsidRDefault="003D0293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(наименование юридического лица)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1.2._________________________________________________________________________________________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ф.и.о.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представителя юридического лица)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1.3.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Документ, который подтверждает полномочия руководителя юридического лица</w:t>
            </w:r>
            <w:r>
              <w:rPr>
                <w:color w:val="000000"/>
                <w:sz w:val="22"/>
                <w:szCs w:val="22"/>
              </w:rPr>
              <w:t>:___________________________________________________________________________________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3D0293" w:rsidRDefault="003D029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1.5.ИНН/ОГРН__________________________________________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</w:p>
          <w:p w:rsidR="003D0293" w:rsidRDefault="003D029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3D0293" w:rsidRDefault="003D029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3D0293" w:rsidRDefault="003D0293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3D0293" w:rsidRDefault="003D0293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2.2.Соблюдать условия и правила проведения  торгов, ознакомиться с проектом договора купли-продажи земельного участка.</w:t>
            </w:r>
          </w:p>
          <w:p w:rsidR="003D0293" w:rsidRDefault="003D0293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2.3.В  случае  признания   победителем  торгов, заключить  договор купли-продажи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муниципальным имуществом и земельным отношениям администрации МО 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район»  в  срок,  указанный  в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</w:p>
          <w:p w:rsidR="003D0293" w:rsidRDefault="003D029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купли-продажи </w:t>
            </w:r>
            <w:r>
              <w:rPr>
                <w:color w:val="000000"/>
                <w:spacing w:val="2"/>
                <w:sz w:val="22"/>
                <w:szCs w:val="22"/>
              </w:rPr>
              <w:t>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lastRenderedPageBreak/>
              <w:t>_________________________________________________________________________________</w:t>
            </w:r>
          </w:p>
          <w:p w:rsidR="003D0293" w:rsidRDefault="003D029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(сумма прописью и цифрами)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3D0293" w:rsidRDefault="003D029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3D0293" w:rsidRDefault="003D0293">
            <w:pPr>
              <w:spacing w:line="276" w:lineRule="auto"/>
            </w:pPr>
          </w:p>
        </w:tc>
      </w:tr>
      <w:tr w:rsidR="003D0293" w:rsidTr="003D0293">
        <w:trPr>
          <w:trHeight w:val="1451"/>
        </w:trPr>
        <w:tc>
          <w:tcPr>
            <w:tcW w:w="10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ЗАЯВКА ПРИНЯТА</w:t>
            </w:r>
          </w:p>
          <w:p w:rsidR="003D0293" w:rsidRDefault="003D0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20___года____час.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мин    № ___________</w:t>
            </w:r>
          </w:p>
          <w:p w:rsidR="003D0293" w:rsidRDefault="003D0293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3D0293" w:rsidRDefault="003D0293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3D0293" w:rsidRDefault="003D0293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(Ф.И.О., должность подпись принявшего заявку)</w:t>
            </w:r>
          </w:p>
        </w:tc>
      </w:tr>
    </w:tbl>
    <w:p w:rsidR="003D0293" w:rsidRDefault="003D0293" w:rsidP="003D0293"/>
    <w:p w:rsidR="003D0293" w:rsidRDefault="003D0293" w:rsidP="003D0293"/>
    <w:p w:rsidR="003D0293" w:rsidRDefault="00254CDD" w:rsidP="003D0293">
      <w:pPr>
        <w:jc w:val="right"/>
      </w:pPr>
      <w:r>
        <w:lastRenderedPageBreak/>
        <w:t>Приложение № 3</w:t>
      </w: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3D0293" w:rsidRDefault="003D0293" w:rsidP="003D0293">
      <w:pPr>
        <w:jc w:val="right"/>
      </w:pPr>
    </w:p>
    <w:p w:rsidR="005341F1" w:rsidRPr="003D0293" w:rsidRDefault="005341F1" w:rsidP="003D0293"/>
    <w:sectPr w:rsidR="005341F1" w:rsidRPr="003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9"/>
    <w:rsid w:val="00011F05"/>
    <w:rsid w:val="000E0661"/>
    <w:rsid w:val="00157A5E"/>
    <w:rsid w:val="0024340E"/>
    <w:rsid w:val="00254CDD"/>
    <w:rsid w:val="003D0293"/>
    <w:rsid w:val="004E6AAC"/>
    <w:rsid w:val="00514827"/>
    <w:rsid w:val="005341F1"/>
    <w:rsid w:val="0053520B"/>
    <w:rsid w:val="007D7A70"/>
    <w:rsid w:val="009C20D2"/>
    <w:rsid w:val="00A37F49"/>
    <w:rsid w:val="00A91955"/>
    <w:rsid w:val="00AF699E"/>
    <w:rsid w:val="00B038C2"/>
    <w:rsid w:val="00CF2CD1"/>
    <w:rsid w:val="00E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C14C36"/>
  <w15:docId w15:val="{5C3B795F-5CBE-4332-AB2D-768A39FE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41F1"/>
    <w:pPr>
      <w:suppressLineNumbers/>
    </w:pPr>
    <w:rPr>
      <w:kern w:val="1"/>
    </w:rPr>
  </w:style>
  <w:style w:type="paragraph" w:customStyle="1" w:styleId="ConsNormal">
    <w:name w:val="ConsNormal"/>
    <w:rsid w:val="005341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ody Text Indent"/>
    <w:basedOn w:val="a"/>
    <w:link w:val="a5"/>
    <w:semiHidden/>
    <w:unhideWhenUsed/>
    <w:rsid w:val="004E6AAC"/>
    <w:pPr>
      <w:widowControl/>
      <w:ind w:left="360"/>
      <w:jc w:val="both"/>
    </w:pPr>
    <w:rPr>
      <w:rFonts w:eastAsia="Times New Roman"/>
      <w:kern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E6AA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2022-12-12T10:53:00Z</dcterms:created>
  <dcterms:modified xsi:type="dcterms:W3CDTF">2022-12-20T04:29:00Z</dcterms:modified>
</cp:coreProperties>
</file>