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A" w:rsidRPr="00F5350C" w:rsidRDefault="00267B85" w:rsidP="00345C7A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       проект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345C7A" w:rsidRPr="00F5350C" w:rsidRDefault="00267B85" w:rsidP="00345C7A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</w:t>
      </w:r>
      <w:bookmarkStart w:id="0" w:name="_GoBack"/>
      <w:bookmarkEnd w:id="0"/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______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345C7A" w:rsidRPr="008B0965" w:rsidRDefault="00345C7A" w:rsidP="00345C7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45C7A" w:rsidRPr="008B0965" w:rsidRDefault="00345C7A" w:rsidP="00345C7A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345C7A" w:rsidRPr="008B0965" w:rsidRDefault="00345C7A" w:rsidP="00345C7A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345C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345C7A" w:rsidRPr="008B0965" w:rsidRDefault="00345C7A" w:rsidP="00345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435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8B0965">
        <w:rPr>
          <w:rFonts w:ascii="PT Astra Serif" w:hAnsi="PT Astra Serif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8B0965">
        <w:rPr>
          <w:rFonts w:ascii="PT Astra Serif" w:eastAsia="Times New Roman" w:hAnsi="PT Astra Serif"/>
          <w:color w:val="000000"/>
          <w:sz w:val="28"/>
          <w:szCs w:val="28"/>
        </w:rPr>
        <w:t>в сфере благоустройства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Cs/>
          <w:sz w:val="28"/>
          <w:szCs w:val="28"/>
        </w:rPr>
        <w:t>согласно приложени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Pr="008B0965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345C7A" w:rsidRPr="008B0965" w:rsidRDefault="00345C7A" w:rsidP="00345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подлежит 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му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обнародованию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размещению на официальном сайте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информационно-телекоммуникационной сети  Интернет.</w:t>
      </w:r>
      <w:r w:rsidRPr="008B096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45C7A" w:rsidRPr="00211A48" w:rsidRDefault="00345C7A" w:rsidP="00345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211A48">
        <w:rPr>
          <w:rFonts w:ascii="PT Astra Serif" w:hAnsi="PT Astra Serif"/>
          <w:sz w:val="28"/>
          <w:szCs w:val="28"/>
        </w:rPr>
        <w:t xml:space="preserve">Настоящее решение вступает </w:t>
      </w:r>
      <w:r w:rsidRPr="00211A48">
        <w:rPr>
          <w:rFonts w:ascii="PT Astra Serif" w:hAnsi="PT Astra Serif"/>
          <w:sz w:val="28"/>
          <w:szCs w:val="28"/>
          <w:lang w:val="en-US"/>
        </w:rPr>
        <w:t>c</w:t>
      </w:r>
      <w:r w:rsidRPr="00211A48">
        <w:rPr>
          <w:rFonts w:ascii="PT Astra Serif" w:hAnsi="PT Astra Serif"/>
          <w:sz w:val="28"/>
          <w:szCs w:val="28"/>
        </w:rPr>
        <w:t xml:space="preserve"> 1 марта 2022 года.</w:t>
      </w:r>
    </w:p>
    <w:p w:rsidR="00345C7A" w:rsidRPr="008B0965" w:rsidRDefault="00345C7A" w:rsidP="00345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sz w:val="28"/>
          <w:szCs w:val="28"/>
        </w:rPr>
        <w:t xml:space="preserve">Контроль исполнения настоящего решения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:rsidR="00345C7A" w:rsidRPr="008B0965" w:rsidRDefault="00345C7A" w:rsidP="00345C7A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345C7A" w:rsidRPr="008B0965" w:rsidRDefault="00345C7A" w:rsidP="00345C7A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345C7A" w:rsidRPr="008B0965" w:rsidRDefault="00345C7A" w:rsidP="00345C7A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</w:t>
      </w:r>
      <w:r>
        <w:rPr>
          <w:rFonts w:ascii="PT Astra Serif" w:hAnsi="PT Astra Serif"/>
          <w:sz w:val="28"/>
          <w:szCs w:val="27"/>
        </w:rPr>
        <w:t xml:space="preserve">      </w:t>
      </w:r>
      <w:r w:rsidRPr="008B0965">
        <w:rPr>
          <w:rFonts w:ascii="PT Astra Serif" w:hAnsi="PT Astra Serif"/>
          <w:sz w:val="28"/>
          <w:szCs w:val="27"/>
        </w:rPr>
        <w:t xml:space="preserve"> </w:t>
      </w:r>
      <w:r>
        <w:rPr>
          <w:rFonts w:ascii="PT Astra Serif" w:hAnsi="PT Astra Serif"/>
          <w:sz w:val="28"/>
          <w:szCs w:val="27"/>
        </w:rPr>
        <w:t>Р.В. Аушев</w:t>
      </w:r>
    </w:p>
    <w:p w:rsidR="00345C7A" w:rsidRPr="008B0965" w:rsidRDefault="00345C7A" w:rsidP="00345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345C7A" w:rsidRPr="008B0965" w:rsidRDefault="00345C7A" w:rsidP="00345C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345C7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345C7A" w:rsidRDefault="00345C7A" w:rsidP="00345C7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345C7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345C7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345C7A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345C7A" w:rsidRPr="008B0965" w:rsidRDefault="00345C7A" w:rsidP="00345C7A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345C7A" w:rsidRPr="008B0965" w:rsidRDefault="00345C7A" w:rsidP="00345C7A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345C7A" w:rsidRPr="008B0965" w:rsidRDefault="00345C7A" w:rsidP="00345C7A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345C7A" w:rsidRPr="008B0965" w:rsidRDefault="00345C7A" w:rsidP="00345C7A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>
        <w:rPr>
          <w:rFonts w:ascii="PT Astra Serif" w:hAnsi="PT Astra Serif"/>
          <w:sz w:val="24"/>
          <w:szCs w:val="24"/>
        </w:rPr>
        <w:t>_________2022</w:t>
      </w:r>
      <w:r w:rsidRPr="008B0965">
        <w:rPr>
          <w:rFonts w:ascii="PT Astra Serif" w:hAnsi="PT Astra Serif"/>
          <w:sz w:val="24"/>
          <w:szCs w:val="24"/>
        </w:rPr>
        <w:t xml:space="preserve"> г.№</w:t>
      </w:r>
      <w:r>
        <w:rPr>
          <w:rFonts w:ascii="PT Astra Serif" w:hAnsi="PT Astra Serif"/>
          <w:sz w:val="24"/>
          <w:szCs w:val="24"/>
        </w:rPr>
        <w:t>___/___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345C7A" w:rsidRPr="008B0965" w:rsidRDefault="00345C7A" w:rsidP="00345C7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45C7A" w:rsidRPr="008B0965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345C7A" w:rsidRPr="008B0965" w:rsidRDefault="00345C7A" w:rsidP="00345C7A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 xml:space="preserve">по муниципальному контролю </w:t>
      </w:r>
      <w:r w:rsidRPr="008B0965">
        <w:rPr>
          <w:rFonts w:ascii="PT Astra Serif" w:eastAsia="Times New Roman" w:hAnsi="PT Astra Serif"/>
          <w:b/>
          <w:color w:val="000000"/>
          <w:sz w:val="24"/>
          <w:szCs w:val="24"/>
        </w:rPr>
        <w:t xml:space="preserve">в сфере благоустройства </w:t>
      </w:r>
      <w:r w:rsidRPr="008B0965">
        <w:rPr>
          <w:rFonts w:ascii="PT Astra Serif" w:hAnsi="PT Astra Serif"/>
          <w:b/>
          <w:sz w:val="24"/>
          <w:szCs w:val="24"/>
        </w:rPr>
        <w:t>на территории муниципального образования «</w:t>
      </w:r>
      <w:r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345C7A" w:rsidRPr="008B0965" w:rsidRDefault="00345C7A" w:rsidP="00345C7A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345C7A" w:rsidRPr="008B0965" w:rsidRDefault="00345C7A" w:rsidP="00345C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показатели по муниципальному контролю </w:t>
      </w:r>
      <w:r w:rsidRPr="008B0965">
        <w:rPr>
          <w:rFonts w:ascii="PT Astra Serif" w:eastAsia="Times New Roman" w:hAnsi="PT Astra Serif"/>
          <w:color w:val="000000"/>
          <w:sz w:val="24"/>
          <w:szCs w:val="24"/>
        </w:rPr>
        <w:t>в сфере благоустройства</w:t>
      </w:r>
      <w:r w:rsidRPr="008B0965">
        <w:rPr>
          <w:rFonts w:ascii="PT Astra Serif" w:eastAsia="Times New Roman" w:hAnsi="PT Astra Serif"/>
          <w:b/>
          <w:color w:val="000000"/>
          <w:sz w:val="24"/>
          <w:szCs w:val="24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5C7A" w:rsidRPr="008B0965" w:rsidTr="0054693C">
        <w:tc>
          <w:tcPr>
            <w:tcW w:w="7185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45C7A" w:rsidRPr="008B0965" w:rsidRDefault="00345C7A" w:rsidP="00546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345C7A" w:rsidRPr="008B0965" w:rsidRDefault="00345C7A" w:rsidP="00345C7A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показатели по муниципальному контролю </w:t>
      </w:r>
      <w:r w:rsidRPr="008B0965">
        <w:rPr>
          <w:rFonts w:ascii="PT Astra Serif" w:eastAsia="Times New Roman" w:hAnsi="PT Astra Serif"/>
          <w:color w:val="000000"/>
          <w:sz w:val="24"/>
          <w:szCs w:val="24"/>
        </w:rPr>
        <w:t>в сфере благоустройства</w:t>
      </w:r>
      <w:r w:rsidRPr="008B0965">
        <w:rPr>
          <w:rFonts w:ascii="PT Astra Serif" w:eastAsia="Times New Roman" w:hAnsi="PT Astra Serif"/>
          <w:b/>
          <w:color w:val="000000"/>
          <w:sz w:val="24"/>
          <w:szCs w:val="24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</w:t>
      </w:r>
      <w:r w:rsidRPr="008B0965">
        <w:rPr>
          <w:rFonts w:ascii="PT Astra Serif" w:hAnsi="PT Astra Serif"/>
          <w:sz w:val="24"/>
        </w:rPr>
        <w:t xml:space="preserve">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345C7A" w:rsidRPr="008B0965" w:rsidRDefault="00345C7A" w:rsidP="00345C7A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345C7A" w:rsidRPr="008B0965" w:rsidRDefault="00345C7A" w:rsidP="00345C7A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345C7A" w:rsidRPr="008B0965" w:rsidRDefault="00345C7A" w:rsidP="00345C7A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45C7A" w:rsidRPr="008B0965" w:rsidRDefault="00345C7A" w:rsidP="00345C7A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45C7A" w:rsidRPr="008B0965" w:rsidRDefault="00345C7A" w:rsidP="00345C7A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345C7A" w:rsidRPr="00345C7A" w:rsidRDefault="00345C7A" w:rsidP="00345C7A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DE7981" w:rsidRDefault="00DE7981"/>
    <w:sectPr w:rsidR="00DE7981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5C" w:rsidRDefault="00DF095C">
      <w:pPr>
        <w:spacing w:after="0" w:line="240" w:lineRule="auto"/>
      </w:pPr>
      <w:r>
        <w:separator/>
      </w:r>
    </w:p>
  </w:endnote>
  <w:endnote w:type="continuationSeparator" w:id="0">
    <w:p w:rsidR="00DF095C" w:rsidRDefault="00DF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5C" w:rsidRDefault="00DF095C">
      <w:pPr>
        <w:spacing w:after="0" w:line="240" w:lineRule="auto"/>
      </w:pPr>
      <w:r>
        <w:separator/>
      </w:r>
    </w:p>
  </w:footnote>
  <w:footnote w:type="continuationSeparator" w:id="0">
    <w:p w:rsidR="00DF095C" w:rsidRDefault="00DF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345C7A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267B85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DF0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7"/>
    <w:rsid w:val="00225955"/>
    <w:rsid w:val="00267B85"/>
    <w:rsid w:val="00345C7A"/>
    <w:rsid w:val="00405B8D"/>
    <w:rsid w:val="00821CEC"/>
    <w:rsid w:val="00C30F07"/>
    <w:rsid w:val="00DE7981"/>
    <w:rsid w:val="00D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A"/>
    <w:rPr>
      <w:rFonts w:ascii="Calibri" w:eastAsia="Calibri" w:hAnsi="Calibri" w:cs="Times New Roman"/>
    </w:rPr>
  </w:style>
  <w:style w:type="paragraph" w:customStyle="1" w:styleId="Standard">
    <w:name w:val="Standard"/>
    <w:rsid w:val="00345C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A"/>
    <w:rPr>
      <w:rFonts w:ascii="Calibri" w:eastAsia="Calibri" w:hAnsi="Calibri" w:cs="Times New Roman"/>
    </w:rPr>
  </w:style>
  <w:style w:type="paragraph" w:customStyle="1" w:styleId="Standard">
    <w:name w:val="Standard"/>
    <w:rsid w:val="00345C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2022-03-29T12:02:00Z</dcterms:created>
  <dcterms:modified xsi:type="dcterms:W3CDTF">2022-07-04T06:37:00Z</dcterms:modified>
</cp:coreProperties>
</file>